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845" w:rsidRDefault="00F1441B" w:rsidP="00AF24BD">
      <w:pPr>
        <w:pStyle w:val="Heading1"/>
        <w:jc w:val="center"/>
        <w:sectPr w:rsidR="00C35845" w:rsidSect="00C35845">
          <w:headerReference w:type="default" r:id="rId10"/>
          <w:type w:val="continuous"/>
          <w:pgSz w:w="12240" w:h="15840"/>
          <w:pgMar w:top="1080" w:right="1080" w:bottom="1080" w:left="1080" w:header="720" w:footer="720" w:gutter="0"/>
          <w:cols w:space="360"/>
          <w:docGrid w:linePitch="360"/>
        </w:sectPr>
      </w:pPr>
      <w:r>
        <w:rPr>
          <w:rFonts w:ascii="Century Gothic" w:eastAsia="+mn-ea" w:hAnsi="Century Gothic" w:cs="+mn-cs"/>
          <w:noProof/>
          <w:color w:val="000000"/>
          <w:kern w:val="24"/>
          <w:szCs w:val="19"/>
          <w:lang w:val="en-CA" w:eastAsia="en-CA"/>
        </w:rPr>
        <mc:AlternateContent>
          <mc:Choice Requires="wps">
            <w:drawing>
              <wp:anchor distT="0" distB="0" distL="114300" distR="114300" simplePos="0" relativeHeight="251667456" behindDoc="0" locked="0" layoutInCell="1" allowOverlap="1" wp14:editId="77913DF6">
                <wp:simplePos x="0" y="0"/>
                <wp:positionH relativeFrom="margin">
                  <wp:posOffset>3648075</wp:posOffset>
                </wp:positionH>
                <wp:positionV relativeFrom="margin">
                  <wp:align>bottom</wp:align>
                </wp:positionV>
                <wp:extent cx="2781300" cy="7058025"/>
                <wp:effectExtent l="0" t="0" r="19050" b="28575"/>
                <wp:wrapSquare wrapText="bothSides"/>
                <wp:docPr id="6" name="Sidebar"/>
                <wp:cNvGraphicFramePr/>
                <a:graphic xmlns:a="http://schemas.openxmlformats.org/drawingml/2006/main">
                  <a:graphicData uri="http://schemas.microsoft.com/office/word/2010/wordprocessingShape">
                    <wps:wsp>
                      <wps:cNvSpPr/>
                      <wps:spPr>
                        <a:xfrm>
                          <a:off x="0" y="0"/>
                          <a:ext cx="2781300" cy="7058025"/>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6D00" w:rsidRPr="003C4C78" w:rsidRDefault="00615CD2" w:rsidP="003C4C78">
                            <w:pPr>
                              <w:spacing w:before="240" w:after="240" w:line="240" w:lineRule="auto"/>
                              <w:ind w:left="274" w:right="346"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what’s new at Oxford Bovine?</w:t>
                            </w:r>
                          </w:p>
                          <w:p w:rsidR="003F6D00" w:rsidRDefault="00796805" w:rsidP="00D42553">
                            <w:pPr>
                              <w:ind w:left="57" w:right="57" w:firstLine="448"/>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 xml:space="preserve">The clinic is preparing to launch a new clinic website www.oxfordbovine.com. It is still currently under construction but will be ready soon. The website will feature profiles on all the staff and updates on clinic news. </w:t>
                            </w:r>
                          </w:p>
                          <w:p w:rsidR="00796805" w:rsidRDefault="003C4C78" w:rsidP="00D42553">
                            <w:pPr>
                              <w:ind w:left="57" w:right="57" w:firstLine="448"/>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 xml:space="preserve">Our veterinary technicians </w:t>
                            </w:r>
                            <w:proofErr w:type="spellStart"/>
                            <w:r>
                              <w:rPr>
                                <w:rFonts w:ascii="Century Gothic" w:eastAsia="+mn-ea" w:hAnsi="Century Gothic" w:cs="+mn-cs"/>
                                <w:color w:val="564B3C" w:themeColor="text2"/>
                                <w:kern w:val="24"/>
                                <w:sz w:val="20"/>
                                <w:szCs w:val="20"/>
                              </w:rPr>
                              <w:t>Kady</w:t>
                            </w:r>
                            <w:proofErr w:type="spellEnd"/>
                            <w:r>
                              <w:rPr>
                                <w:rFonts w:ascii="Century Gothic" w:eastAsia="+mn-ea" w:hAnsi="Century Gothic" w:cs="+mn-cs"/>
                                <w:color w:val="564B3C" w:themeColor="text2"/>
                                <w:kern w:val="24"/>
                                <w:sz w:val="20"/>
                                <w:szCs w:val="20"/>
                              </w:rPr>
                              <w:t xml:space="preserve"> and Courtney have developed a great calf health management program. They are busy on farm doing calf management including disease outbreak workups, reviewing cleaning/sanitation protocols, and calf testing. Please ask your herd health veterinarian if you would benefit from their services. </w:t>
                            </w:r>
                          </w:p>
                          <w:p w:rsidR="003F6D00" w:rsidRDefault="003C4C78" w:rsidP="003C4C78">
                            <w:pPr>
                              <w:ind w:left="57" w:right="57" w:firstLine="448"/>
                              <w:rPr>
                                <w:rFonts w:ascii="Century Gothic" w:eastAsia="+mn-ea" w:hAnsi="Century Gothic" w:cs="+mn-cs"/>
                                <w:color w:val="564B3C" w:themeColor="text2"/>
                                <w:kern w:val="24"/>
                                <w:sz w:val="20"/>
                                <w:szCs w:val="20"/>
                              </w:rPr>
                            </w:pPr>
                            <w:proofErr w:type="spellStart"/>
                            <w:r>
                              <w:rPr>
                                <w:rFonts w:ascii="Century Gothic" w:eastAsia="+mn-ea" w:hAnsi="Century Gothic" w:cs="+mn-cs"/>
                                <w:color w:val="564B3C" w:themeColor="text2"/>
                                <w:kern w:val="24"/>
                                <w:sz w:val="20"/>
                                <w:szCs w:val="20"/>
                              </w:rPr>
                              <w:t>Novodry</w:t>
                            </w:r>
                            <w:proofErr w:type="spellEnd"/>
                            <w:r>
                              <w:rPr>
                                <w:rFonts w:ascii="Century Gothic" w:eastAsia="+mn-ea" w:hAnsi="Century Gothic" w:cs="+mn-cs"/>
                                <w:color w:val="564B3C" w:themeColor="text2"/>
                                <w:kern w:val="24"/>
                                <w:sz w:val="20"/>
                                <w:szCs w:val="20"/>
                              </w:rPr>
                              <w:t xml:space="preserve"> and Special F</w:t>
                            </w:r>
                            <w:r w:rsidR="005107EC">
                              <w:rPr>
                                <w:rFonts w:ascii="Century Gothic" w:eastAsia="+mn-ea" w:hAnsi="Century Gothic" w:cs="+mn-cs"/>
                                <w:color w:val="564B3C" w:themeColor="text2"/>
                                <w:kern w:val="24"/>
                                <w:sz w:val="20"/>
                                <w:szCs w:val="20"/>
                              </w:rPr>
                              <w:t xml:space="preserve">ormula </w:t>
                            </w:r>
                            <w:proofErr w:type="spellStart"/>
                            <w:r w:rsidR="005107EC">
                              <w:rPr>
                                <w:rFonts w:ascii="Century Gothic" w:eastAsia="+mn-ea" w:hAnsi="Century Gothic" w:cs="+mn-cs"/>
                                <w:color w:val="564B3C" w:themeColor="text2"/>
                                <w:kern w:val="24"/>
                                <w:sz w:val="20"/>
                                <w:szCs w:val="20"/>
                              </w:rPr>
                              <w:t>intramammary</w:t>
                            </w:r>
                            <w:proofErr w:type="spellEnd"/>
                            <w:r w:rsidR="005107EC">
                              <w:rPr>
                                <w:rFonts w:ascii="Century Gothic" w:eastAsia="+mn-ea" w:hAnsi="Century Gothic" w:cs="+mn-cs"/>
                                <w:color w:val="564B3C" w:themeColor="text2"/>
                                <w:kern w:val="24"/>
                                <w:sz w:val="20"/>
                                <w:szCs w:val="20"/>
                              </w:rPr>
                              <w:t xml:space="preserve"> treatment is</w:t>
                            </w:r>
                            <w:r>
                              <w:rPr>
                                <w:rFonts w:ascii="Century Gothic" w:eastAsia="+mn-ea" w:hAnsi="Century Gothic" w:cs="+mn-cs"/>
                                <w:color w:val="564B3C" w:themeColor="text2"/>
                                <w:kern w:val="24"/>
                                <w:sz w:val="20"/>
                                <w:szCs w:val="20"/>
                              </w:rPr>
                              <w:t xml:space="preserve"> on back order indefinitely. Please ask your herd health veterinary for advice on alternatives. </w:t>
                            </w:r>
                          </w:p>
                          <w:p w:rsidR="003C4C78" w:rsidRPr="003C4C78" w:rsidRDefault="003C4C78" w:rsidP="003C4C78">
                            <w:pPr>
                              <w:ind w:left="57" w:right="57" w:firstLine="448"/>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There are a couple</w:t>
                            </w:r>
                            <w:r w:rsidR="005107EC">
                              <w:rPr>
                                <w:rFonts w:ascii="Century Gothic" w:eastAsia="+mn-ea" w:hAnsi="Century Gothic" w:cs="+mn-cs"/>
                                <w:color w:val="564B3C" w:themeColor="text2"/>
                                <w:kern w:val="24"/>
                                <w:sz w:val="20"/>
                                <w:szCs w:val="20"/>
                              </w:rPr>
                              <w:t xml:space="preserve"> of</w:t>
                            </w:r>
                            <w:r>
                              <w:rPr>
                                <w:rFonts w:ascii="Century Gothic" w:eastAsia="+mn-ea" w:hAnsi="Century Gothic" w:cs="+mn-cs"/>
                                <w:color w:val="564B3C" w:themeColor="text2"/>
                                <w:kern w:val="24"/>
                                <w:sz w:val="20"/>
                                <w:szCs w:val="20"/>
                              </w:rPr>
                              <w:t xml:space="preserve"> new products you will see at the clinic. We are now carrying </w:t>
                            </w:r>
                            <w:r w:rsidR="00B03641" w:rsidRPr="005107EC">
                              <w:rPr>
                                <w:rFonts w:ascii="Century Gothic" w:eastAsia="+mn-ea" w:hAnsi="Century Gothic" w:cs="+mn-cs"/>
                                <w:b/>
                                <w:color w:val="564B3C" w:themeColor="text2"/>
                                <w:kern w:val="24"/>
                                <w:sz w:val="20"/>
                                <w:szCs w:val="20"/>
                              </w:rPr>
                              <w:t xml:space="preserve">First Defense </w:t>
                            </w:r>
                            <w:r w:rsidRPr="005107EC">
                              <w:rPr>
                                <w:rFonts w:ascii="Century Gothic" w:eastAsia="+mn-ea" w:hAnsi="Century Gothic" w:cs="+mn-cs"/>
                                <w:b/>
                                <w:color w:val="564B3C" w:themeColor="text2"/>
                                <w:kern w:val="24"/>
                                <w:sz w:val="20"/>
                                <w:szCs w:val="20"/>
                              </w:rPr>
                              <w:t>Tri</w:t>
                            </w:r>
                            <w:r w:rsidR="00B03641" w:rsidRPr="005107EC">
                              <w:rPr>
                                <w:rFonts w:ascii="Century Gothic" w:eastAsia="+mn-ea" w:hAnsi="Century Gothic" w:cs="+mn-cs"/>
                                <w:b/>
                                <w:color w:val="564B3C" w:themeColor="text2"/>
                                <w:kern w:val="24"/>
                                <w:sz w:val="20"/>
                                <w:szCs w:val="20"/>
                              </w:rPr>
                              <w:t>-</w:t>
                            </w:r>
                            <w:r w:rsidRPr="005107EC">
                              <w:rPr>
                                <w:rFonts w:ascii="Century Gothic" w:eastAsia="+mn-ea" w:hAnsi="Century Gothic" w:cs="+mn-cs"/>
                                <w:b/>
                                <w:color w:val="564B3C" w:themeColor="text2"/>
                                <w:kern w:val="24"/>
                                <w:sz w:val="20"/>
                                <w:szCs w:val="20"/>
                              </w:rPr>
                              <w:t>shield</w:t>
                            </w:r>
                            <w:r w:rsidR="00B03641" w:rsidRPr="005107EC">
                              <w:rPr>
                                <w:rFonts w:ascii="Century Gothic" w:eastAsia="+mn-ea" w:hAnsi="Century Gothic" w:cs="+mn-cs"/>
                                <w:b/>
                                <w:color w:val="564B3C" w:themeColor="text2"/>
                                <w:kern w:val="24"/>
                                <w:sz w:val="20"/>
                                <w:szCs w:val="20"/>
                              </w:rPr>
                              <w:t xml:space="preserve"> </w:t>
                            </w:r>
                            <w:r w:rsidR="00B03641">
                              <w:rPr>
                                <w:rFonts w:ascii="Century Gothic" w:eastAsia="+mn-ea" w:hAnsi="Century Gothic" w:cs="+mn-cs"/>
                                <w:color w:val="564B3C" w:themeColor="text2"/>
                                <w:kern w:val="24"/>
                                <w:sz w:val="20"/>
                                <w:szCs w:val="20"/>
                              </w:rPr>
                              <w:t xml:space="preserve">which covers for E.coli, Rotavirus and Coronavirus. We are also carrying </w:t>
                            </w:r>
                            <w:proofErr w:type="spellStart"/>
                            <w:r w:rsidR="00B03641" w:rsidRPr="005107EC">
                              <w:rPr>
                                <w:rFonts w:eastAsia="+mn-ea" w:cs="+mn-cs"/>
                                <w:b/>
                                <w:color w:val="564B3C" w:themeColor="text2"/>
                                <w:kern w:val="24"/>
                                <w:sz w:val="20"/>
                                <w:szCs w:val="20"/>
                              </w:rPr>
                              <w:t>Vetovax</w:t>
                            </w:r>
                            <w:proofErr w:type="spellEnd"/>
                            <w:r w:rsidR="005107EC">
                              <w:rPr>
                                <w:rFonts w:eastAsia="+mn-ea" w:cs="+mn-cs"/>
                                <w:b/>
                                <w:color w:val="564B3C" w:themeColor="text2"/>
                                <w:kern w:val="24"/>
                                <w:sz w:val="20"/>
                                <w:szCs w:val="20"/>
                              </w:rPr>
                              <w:t>,</w:t>
                            </w:r>
                            <w:r w:rsidR="00B03641">
                              <w:rPr>
                                <w:rFonts w:eastAsia="+mn-ea" w:cs="+mn-cs"/>
                                <w:color w:val="564B3C" w:themeColor="text2"/>
                                <w:kern w:val="24"/>
                                <w:sz w:val="20"/>
                                <w:szCs w:val="20"/>
                              </w:rPr>
                              <w:t xml:space="preserve"> a </w:t>
                            </w:r>
                            <w:proofErr w:type="spellStart"/>
                            <w:r w:rsidR="00B03641">
                              <w:rPr>
                                <w:rFonts w:eastAsia="+mn-ea" w:cs="+mn-cs"/>
                                <w:color w:val="564B3C" w:themeColor="text2"/>
                                <w:kern w:val="24"/>
                                <w:sz w:val="20"/>
                                <w:szCs w:val="20"/>
                              </w:rPr>
                              <w:t>Klebsiella</w:t>
                            </w:r>
                            <w:proofErr w:type="spellEnd"/>
                            <w:r w:rsidR="00B03641">
                              <w:rPr>
                                <w:rFonts w:eastAsia="+mn-ea" w:cs="+mn-cs"/>
                                <w:color w:val="564B3C" w:themeColor="text2"/>
                                <w:kern w:val="24"/>
                                <w:sz w:val="20"/>
                                <w:szCs w:val="20"/>
                              </w:rPr>
                              <w:t xml:space="preserve"> SRP </w:t>
                            </w:r>
                            <w:r w:rsidR="00CE7812">
                              <w:rPr>
                                <w:rFonts w:eastAsia="+mn-ea" w:cs="+mn-cs"/>
                                <w:color w:val="564B3C" w:themeColor="text2"/>
                                <w:kern w:val="24"/>
                                <w:sz w:val="20"/>
                                <w:szCs w:val="20"/>
                              </w:rPr>
                              <w:t>mastitis vaccine.</w:t>
                            </w:r>
                          </w:p>
                        </w:txbxContent>
                      </wps:txbx>
                      <wps:bodyPr wrap="square" lIns="182880" tIns="45703" rIns="182880" bIns="45703" rtlCol="0" anchor="t">
                        <a:noAutofit/>
                      </wps:bodyPr>
                    </wps:wsp>
                  </a:graphicData>
                </a:graphic>
                <wp14:sizeRelH relativeFrom="margin">
                  <wp14:pctWidth>0</wp14:pctWidth>
                </wp14:sizeRelH>
                <wp14:sizeRelV relativeFrom="margin">
                  <wp14:pctHeight>0</wp14:pctHeight>
                </wp14:sizeRelV>
              </wp:anchor>
            </w:drawing>
          </mc:Choice>
          <mc:Fallback>
            <w:pict>
              <v:rect id="Sidebar" o:spid="_x0000_s1026" style="position:absolute;left:0;text-align:left;margin-left:287.25pt;margin-top:0;width:219pt;height:555.75pt;z-index:25166745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" fillcolor="#e1deba [1302]" strokecolor="#6b7c71 [2404]" strokeweight=".5pt">
                <v:fill opacity="46003f"/>
                <v:textbox inset="14.4pt,1.2695mm,14.4pt,1.2695mm">
                  <w:txbxContent>
                    <w:p w:rsidR="003F6D00" w:rsidRPr="003C4C78" w:rsidRDefault="00615CD2" w:rsidP="003C4C78">
                      <w:pPr>
                        <w:spacing w:before="240" w:after="240" w:line="240" w:lineRule="auto"/>
                        <w:ind w:left="274" w:right="346"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what’s new at Oxford Bovine?</w:t>
                      </w:r>
                    </w:p>
                    <w:p w:rsidR="003F6D00" w:rsidRDefault="00796805" w:rsidP="00D42553">
                      <w:pPr>
                        <w:ind w:left="57" w:right="57" w:firstLine="448"/>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 xml:space="preserve">The clinic is preparing to launch a new clinic website www.oxfordbovine.com. It is still currently under construction but will be ready soon. The website will feature profiles on all the staff and updates on clinic news. </w:t>
                      </w:r>
                    </w:p>
                    <w:p w:rsidR="00796805" w:rsidRDefault="003C4C78" w:rsidP="00D42553">
                      <w:pPr>
                        <w:ind w:left="57" w:right="57" w:firstLine="448"/>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 xml:space="preserve">Our veterinary technicians </w:t>
                      </w:r>
                      <w:proofErr w:type="spellStart"/>
                      <w:r>
                        <w:rPr>
                          <w:rFonts w:ascii="Century Gothic" w:eastAsia="+mn-ea" w:hAnsi="Century Gothic" w:cs="+mn-cs"/>
                          <w:color w:val="564B3C" w:themeColor="text2"/>
                          <w:kern w:val="24"/>
                          <w:sz w:val="20"/>
                          <w:szCs w:val="20"/>
                        </w:rPr>
                        <w:t>Kady</w:t>
                      </w:r>
                      <w:proofErr w:type="spellEnd"/>
                      <w:r>
                        <w:rPr>
                          <w:rFonts w:ascii="Century Gothic" w:eastAsia="+mn-ea" w:hAnsi="Century Gothic" w:cs="+mn-cs"/>
                          <w:color w:val="564B3C" w:themeColor="text2"/>
                          <w:kern w:val="24"/>
                          <w:sz w:val="20"/>
                          <w:szCs w:val="20"/>
                        </w:rPr>
                        <w:t xml:space="preserve"> and Courtney have developed a great calf health management program. They are busy on farm doing calf management including disease outbreak workups, reviewing cleaning/sanitation protocols, and calf testing. Please ask your herd health veterinarian if you would benefit from their services. </w:t>
                      </w:r>
                    </w:p>
                    <w:p w:rsidR="003F6D00" w:rsidRDefault="003C4C78" w:rsidP="003C4C78">
                      <w:pPr>
                        <w:ind w:left="57" w:right="57" w:firstLine="448"/>
                        <w:rPr>
                          <w:rFonts w:ascii="Century Gothic" w:eastAsia="+mn-ea" w:hAnsi="Century Gothic" w:cs="+mn-cs"/>
                          <w:color w:val="564B3C" w:themeColor="text2"/>
                          <w:kern w:val="24"/>
                          <w:sz w:val="20"/>
                          <w:szCs w:val="20"/>
                        </w:rPr>
                      </w:pPr>
                      <w:proofErr w:type="spellStart"/>
                      <w:r>
                        <w:rPr>
                          <w:rFonts w:ascii="Century Gothic" w:eastAsia="+mn-ea" w:hAnsi="Century Gothic" w:cs="+mn-cs"/>
                          <w:color w:val="564B3C" w:themeColor="text2"/>
                          <w:kern w:val="24"/>
                          <w:sz w:val="20"/>
                          <w:szCs w:val="20"/>
                        </w:rPr>
                        <w:t>Novodry</w:t>
                      </w:r>
                      <w:proofErr w:type="spellEnd"/>
                      <w:r>
                        <w:rPr>
                          <w:rFonts w:ascii="Century Gothic" w:eastAsia="+mn-ea" w:hAnsi="Century Gothic" w:cs="+mn-cs"/>
                          <w:color w:val="564B3C" w:themeColor="text2"/>
                          <w:kern w:val="24"/>
                          <w:sz w:val="20"/>
                          <w:szCs w:val="20"/>
                        </w:rPr>
                        <w:t xml:space="preserve"> and Special F</w:t>
                      </w:r>
                      <w:r w:rsidR="005107EC">
                        <w:rPr>
                          <w:rFonts w:ascii="Century Gothic" w:eastAsia="+mn-ea" w:hAnsi="Century Gothic" w:cs="+mn-cs"/>
                          <w:color w:val="564B3C" w:themeColor="text2"/>
                          <w:kern w:val="24"/>
                          <w:sz w:val="20"/>
                          <w:szCs w:val="20"/>
                        </w:rPr>
                        <w:t xml:space="preserve">ormula </w:t>
                      </w:r>
                      <w:proofErr w:type="spellStart"/>
                      <w:r w:rsidR="005107EC">
                        <w:rPr>
                          <w:rFonts w:ascii="Century Gothic" w:eastAsia="+mn-ea" w:hAnsi="Century Gothic" w:cs="+mn-cs"/>
                          <w:color w:val="564B3C" w:themeColor="text2"/>
                          <w:kern w:val="24"/>
                          <w:sz w:val="20"/>
                          <w:szCs w:val="20"/>
                        </w:rPr>
                        <w:t>intramammary</w:t>
                      </w:r>
                      <w:proofErr w:type="spellEnd"/>
                      <w:r w:rsidR="005107EC">
                        <w:rPr>
                          <w:rFonts w:ascii="Century Gothic" w:eastAsia="+mn-ea" w:hAnsi="Century Gothic" w:cs="+mn-cs"/>
                          <w:color w:val="564B3C" w:themeColor="text2"/>
                          <w:kern w:val="24"/>
                          <w:sz w:val="20"/>
                          <w:szCs w:val="20"/>
                        </w:rPr>
                        <w:t xml:space="preserve"> treatment is</w:t>
                      </w:r>
                      <w:r>
                        <w:rPr>
                          <w:rFonts w:ascii="Century Gothic" w:eastAsia="+mn-ea" w:hAnsi="Century Gothic" w:cs="+mn-cs"/>
                          <w:color w:val="564B3C" w:themeColor="text2"/>
                          <w:kern w:val="24"/>
                          <w:sz w:val="20"/>
                          <w:szCs w:val="20"/>
                        </w:rPr>
                        <w:t xml:space="preserve"> on back order indefinitely. Please ask your herd health veterinary for advice on alternatives. </w:t>
                      </w:r>
                    </w:p>
                    <w:p w:rsidR="003C4C78" w:rsidRPr="003C4C78" w:rsidRDefault="003C4C78" w:rsidP="003C4C78">
                      <w:pPr>
                        <w:ind w:left="57" w:right="57" w:firstLine="448"/>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There are a couple</w:t>
                      </w:r>
                      <w:r w:rsidR="005107EC">
                        <w:rPr>
                          <w:rFonts w:ascii="Century Gothic" w:eastAsia="+mn-ea" w:hAnsi="Century Gothic" w:cs="+mn-cs"/>
                          <w:color w:val="564B3C" w:themeColor="text2"/>
                          <w:kern w:val="24"/>
                          <w:sz w:val="20"/>
                          <w:szCs w:val="20"/>
                        </w:rPr>
                        <w:t xml:space="preserve"> of</w:t>
                      </w:r>
                      <w:r>
                        <w:rPr>
                          <w:rFonts w:ascii="Century Gothic" w:eastAsia="+mn-ea" w:hAnsi="Century Gothic" w:cs="+mn-cs"/>
                          <w:color w:val="564B3C" w:themeColor="text2"/>
                          <w:kern w:val="24"/>
                          <w:sz w:val="20"/>
                          <w:szCs w:val="20"/>
                        </w:rPr>
                        <w:t xml:space="preserve"> new products you will see at the clinic. We are now carrying </w:t>
                      </w:r>
                      <w:r w:rsidR="00B03641" w:rsidRPr="005107EC">
                        <w:rPr>
                          <w:rFonts w:ascii="Century Gothic" w:eastAsia="+mn-ea" w:hAnsi="Century Gothic" w:cs="+mn-cs"/>
                          <w:b/>
                          <w:color w:val="564B3C" w:themeColor="text2"/>
                          <w:kern w:val="24"/>
                          <w:sz w:val="20"/>
                          <w:szCs w:val="20"/>
                        </w:rPr>
                        <w:t xml:space="preserve">First Defense </w:t>
                      </w:r>
                      <w:r w:rsidRPr="005107EC">
                        <w:rPr>
                          <w:rFonts w:ascii="Century Gothic" w:eastAsia="+mn-ea" w:hAnsi="Century Gothic" w:cs="+mn-cs"/>
                          <w:b/>
                          <w:color w:val="564B3C" w:themeColor="text2"/>
                          <w:kern w:val="24"/>
                          <w:sz w:val="20"/>
                          <w:szCs w:val="20"/>
                        </w:rPr>
                        <w:t>Tri</w:t>
                      </w:r>
                      <w:r w:rsidR="00B03641" w:rsidRPr="005107EC">
                        <w:rPr>
                          <w:rFonts w:ascii="Century Gothic" w:eastAsia="+mn-ea" w:hAnsi="Century Gothic" w:cs="+mn-cs"/>
                          <w:b/>
                          <w:color w:val="564B3C" w:themeColor="text2"/>
                          <w:kern w:val="24"/>
                          <w:sz w:val="20"/>
                          <w:szCs w:val="20"/>
                        </w:rPr>
                        <w:t>-</w:t>
                      </w:r>
                      <w:r w:rsidRPr="005107EC">
                        <w:rPr>
                          <w:rFonts w:ascii="Century Gothic" w:eastAsia="+mn-ea" w:hAnsi="Century Gothic" w:cs="+mn-cs"/>
                          <w:b/>
                          <w:color w:val="564B3C" w:themeColor="text2"/>
                          <w:kern w:val="24"/>
                          <w:sz w:val="20"/>
                          <w:szCs w:val="20"/>
                        </w:rPr>
                        <w:t>shield</w:t>
                      </w:r>
                      <w:r w:rsidR="00B03641" w:rsidRPr="005107EC">
                        <w:rPr>
                          <w:rFonts w:ascii="Century Gothic" w:eastAsia="+mn-ea" w:hAnsi="Century Gothic" w:cs="+mn-cs"/>
                          <w:b/>
                          <w:color w:val="564B3C" w:themeColor="text2"/>
                          <w:kern w:val="24"/>
                          <w:sz w:val="20"/>
                          <w:szCs w:val="20"/>
                        </w:rPr>
                        <w:t xml:space="preserve"> </w:t>
                      </w:r>
                      <w:r w:rsidR="00B03641">
                        <w:rPr>
                          <w:rFonts w:ascii="Century Gothic" w:eastAsia="+mn-ea" w:hAnsi="Century Gothic" w:cs="+mn-cs"/>
                          <w:color w:val="564B3C" w:themeColor="text2"/>
                          <w:kern w:val="24"/>
                          <w:sz w:val="20"/>
                          <w:szCs w:val="20"/>
                        </w:rPr>
                        <w:t xml:space="preserve">which covers for E.coli, Rotavirus and Coronavirus. We are also carrying </w:t>
                      </w:r>
                      <w:proofErr w:type="spellStart"/>
                      <w:r w:rsidR="00B03641" w:rsidRPr="005107EC">
                        <w:rPr>
                          <w:rFonts w:eastAsia="+mn-ea" w:cs="+mn-cs"/>
                          <w:b/>
                          <w:color w:val="564B3C" w:themeColor="text2"/>
                          <w:kern w:val="24"/>
                          <w:sz w:val="20"/>
                          <w:szCs w:val="20"/>
                        </w:rPr>
                        <w:t>Vetovax</w:t>
                      </w:r>
                      <w:proofErr w:type="spellEnd"/>
                      <w:r w:rsidR="005107EC">
                        <w:rPr>
                          <w:rFonts w:eastAsia="+mn-ea" w:cs="+mn-cs"/>
                          <w:b/>
                          <w:color w:val="564B3C" w:themeColor="text2"/>
                          <w:kern w:val="24"/>
                          <w:sz w:val="20"/>
                          <w:szCs w:val="20"/>
                        </w:rPr>
                        <w:t>,</w:t>
                      </w:r>
                      <w:r w:rsidR="00B03641">
                        <w:rPr>
                          <w:rFonts w:eastAsia="+mn-ea" w:cs="+mn-cs"/>
                          <w:color w:val="564B3C" w:themeColor="text2"/>
                          <w:kern w:val="24"/>
                          <w:sz w:val="20"/>
                          <w:szCs w:val="20"/>
                        </w:rPr>
                        <w:t xml:space="preserve"> a </w:t>
                      </w:r>
                      <w:proofErr w:type="spellStart"/>
                      <w:r w:rsidR="00B03641">
                        <w:rPr>
                          <w:rFonts w:eastAsia="+mn-ea" w:cs="+mn-cs"/>
                          <w:color w:val="564B3C" w:themeColor="text2"/>
                          <w:kern w:val="24"/>
                          <w:sz w:val="20"/>
                          <w:szCs w:val="20"/>
                        </w:rPr>
                        <w:t>Klebsiella</w:t>
                      </w:r>
                      <w:proofErr w:type="spellEnd"/>
                      <w:r w:rsidR="00B03641">
                        <w:rPr>
                          <w:rFonts w:eastAsia="+mn-ea" w:cs="+mn-cs"/>
                          <w:color w:val="564B3C" w:themeColor="text2"/>
                          <w:kern w:val="24"/>
                          <w:sz w:val="20"/>
                          <w:szCs w:val="20"/>
                        </w:rPr>
                        <w:t xml:space="preserve"> SRP </w:t>
                      </w:r>
                      <w:r w:rsidR="00CE7812">
                        <w:rPr>
                          <w:rFonts w:eastAsia="+mn-ea" w:cs="+mn-cs"/>
                          <w:color w:val="564B3C" w:themeColor="text2"/>
                          <w:kern w:val="24"/>
                          <w:sz w:val="20"/>
                          <w:szCs w:val="20"/>
                        </w:rPr>
                        <w:t>mastitis vaccine.</w:t>
                      </w:r>
                    </w:p>
                  </w:txbxContent>
                </v:textbox>
                <w10:wrap type="square" anchorx="margin" anchory="margin"/>
              </v:rect>
            </w:pict>
          </mc:Fallback>
        </mc:AlternateContent>
      </w:r>
      <w:r w:rsidR="007F2F17">
        <w:rPr>
          <w:noProof/>
          <w:lang w:val="en-CA" w:eastAsia="en-CA"/>
        </w:rPr>
        <mc:AlternateContent>
          <mc:Choice Requires="wps">
            <w:drawing>
              <wp:anchor distT="0" distB="0" distL="114300" distR="114300" simplePos="0" relativeHeight="251659264" behindDoc="0" locked="0" layoutInCell="1" allowOverlap="1" wp14:editId="784D282A">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5EF5" w:rsidRDefault="00AC3AD5">
                            <w:pPr>
                              <w:pStyle w:val="Subtitle"/>
                              <w:jc w:val="center"/>
                              <w:rPr>
                                <w:sz w:val="22"/>
                                <w:szCs w:val="22"/>
                              </w:rPr>
                            </w:pPr>
                            <w:sdt>
                              <w:sdtPr>
                                <w:rPr>
                                  <w:color w:val="FFFFFF" w:themeColor="background1"/>
                                  <w:sz w:val="22"/>
                                  <w:szCs w:val="22"/>
                                </w:rPr>
                                <w:alias w:val="Company"/>
                                <w:id w:val="1389068826"/>
                                <w:dataBinding w:prefixMappings="xmlns:ns0='http://schemas.openxmlformats.org/officeDocument/2006/extended-properties'" w:xpath="/ns0:Properties[1]/ns0:Company[1]" w:storeItemID="{6668398D-A668-4E3E-A5EB-62B293D839F1}"/>
                                <w:text/>
                              </w:sdtPr>
                              <w:sdtEndPr/>
                              <w:sdtContent>
                                <w:r w:rsidR="00615CD2">
                                  <w:rPr>
                                    <w:color w:val="FFFFFF" w:themeColor="background1"/>
                                    <w:sz w:val="22"/>
                                    <w:szCs w:val="22"/>
                                  </w:rPr>
                                  <w:t>Oxford Bovine Veterinary Professional C</w:t>
                                </w:r>
                                <w:r w:rsidR="00EA1B38">
                                  <w:rPr>
                                    <w:color w:val="FFFFFF" w:themeColor="background1"/>
                                    <w:sz w:val="22"/>
                                    <w:szCs w:val="22"/>
                                  </w:rPr>
                                  <w:t>orporation</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id="Box: Company name" o:spid="_x0000_s1027" style="position:absolute;left:0;text-align:left;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rsidR="00405EF5" w:rsidRDefault="005F3DB3">
                      <w:pPr>
                        <w:pStyle w:val="Subtitle"/>
                        <w:jc w:val="center"/>
                        <w:rPr>
                          <w:sz w:val="22"/>
                          <w:szCs w:val="22"/>
                        </w:rPr>
                      </w:pPr>
                      <w:sdt>
                        <w:sdtPr>
                          <w:rPr>
                            <w:color w:val="FFFFFF" w:themeColor="background1"/>
                            <w:sz w:val="22"/>
                            <w:szCs w:val="22"/>
                          </w:rPr>
                          <w:alias w:val="Company"/>
                          <w:id w:val="1389068826"/>
                          <w:dataBinding w:prefixMappings="xmlns:ns0='http://schemas.openxmlformats.org/officeDocument/2006/extended-properties'" w:xpath="/ns0:Properties[1]/ns0:Company[1]" w:storeItemID="{6668398D-A668-4E3E-A5EB-62B293D839F1}"/>
                          <w:text/>
                        </w:sdtPr>
                        <w:sdtEndPr/>
                        <w:sdtContent>
                          <w:r w:rsidR="00615CD2">
                            <w:rPr>
                              <w:color w:val="FFFFFF" w:themeColor="background1"/>
                              <w:sz w:val="22"/>
                              <w:szCs w:val="22"/>
                            </w:rPr>
                            <w:t>Oxford Bovine Veterinary Professional C</w:t>
                          </w:r>
                          <w:r w:rsidR="00EA1B38">
                            <w:rPr>
                              <w:color w:val="FFFFFF" w:themeColor="background1"/>
                              <w:sz w:val="22"/>
                              <w:szCs w:val="22"/>
                            </w:rPr>
                            <w:t>orporation</w:t>
                          </w:r>
                        </w:sdtContent>
                      </w:sdt>
                    </w:p>
                  </w:txbxContent>
                </v:textbox>
                <w10:wrap type="square" anchorx="margin" anchory="margin"/>
              </v:rect>
            </w:pict>
          </mc:Fallback>
        </mc:AlternateContent>
      </w:r>
      <w:r w:rsidR="007F2F17">
        <w:rPr>
          <w:noProof/>
          <w:lang w:val="en-CA" w:eastAsia="en-CA"/>
        </w:rPr>
        <mc:AlternateContent>
          <mc:Choice Requires="wps">
            <w:drawing>
              <wp:anchor distT="91440" distB="91440" distL="114300" distR="114300" simplePos="0" relativeHeight="251660288" behindDoc="0" locked="0" layoutInCell="1" allowOverlap="1" wp14:editId="63BCEA6B">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EF5" w:rsidRPr="005B2EA9" w:rsidRDefault="00AC3AD5">
                            <w:pPr>
                              <w:pStyle w:val="Title"/>
                              <w:jc w:val="center"/>
                              <w:rPr>
                                <w:sz w:val="56"/>
                                <w:szCs w:val="56"/>
                              </w:rPr>
                            </w:pPr>
                            <w:sdt>
                              <w:sdtPr>
                                <w:rPr>
                                  <w:b/>
                                  <w:bCs/>
                                  <w:sz w:val="56"/>
                                  <w:szCs w:val="56"/>
                                </w:rPr>
                                <w:alias w:val="Title"/>
                                <w:id w:val="-1945143046"/>
                                <w:dataBinding w:prefixMappings="xmlns:ns0='http://schemas.openxmlformats.org/package/2006/metadata/core-properties' xmlns:ns1='http://purl.org/dc/elements/1.1/'" w:xpath="/ns0:coreProperties[1]/ns1:title[1]" w:storeItemID="{6C3C8BC8-F283-45AE-878A-BAB7291924A1}"/>
                                <w:text/>
                              </w:sdtPr>
                              <w:sdtEndPr/>
                              <w:sdtContent>
                                <w:r w:rsidR="00EA1B38" w:rsidRPr="005B2EA9">
                                  <w:rPr>
                                    <w:b/>
                                    <w:bCs/>
                                    <w:sz w:val="56"/>
                                    <w:szCs w:val="56"/>
                                  </w:rPr>
                                  <w:t>Cow Tails</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id="Box: Newsletter title" o:spid="_x0000_s1028" style="position:absolute;left:0;text-align:left;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6b7c71 [2404]" strokeweight=".5pt">
                <v:textbox inset="28.8pt,1.2695mm,28.8pt,33.84pt">
                  <w:txbxContent>
                    <w:p w:rsidR="00405EF5" w:rsidRPr="005B2EA9" w:rsidRDefault="005F3DB3">
                      <w:pPr>
                        <w:pStyle w:val="Title"/>
                        <w:jc w:val="center"/>
                        <w:rPr>
                          <w:sz w:val="56"/>
                          <w:szCs w:val="56"/>
                        </w:rPr>
                      </w:pPr>
                      <w:sdt>
                        <w:sdtPr>
                          <w:rPr>
                            <w:b/>
                            <w:bCs/>
                            <w:sz w:val="56"/>
                            <w:szCs w:val="56"/>
                          </w:rPr>
                          <w:alias w:val="Title"/>
                          <w:id w:val="-1945143046"/>
                          <w:dataBinding w:prefixMappings="xmlns:ns0='http://schemas.openxmlformats.org/package/2006/metadata/core-properties' xmlns:ns1='http://purl.org/dc/elements/1.1/'" w:xpath="/ns0:coreProperties[1]/ns1:title[1]" w:storeItemID="{6C3C8BC8-F283-45AE-878A-BAB7291924A1}"/>
                          <w:text/>
                        </w:sdtPr>
                        <w:sdtEndPr/>
                        <w:sdtContent>
                          <w:r w:rsidR="00EA1B38" w:rsidRPr="005B2EA9">
                            <w:rPr>
                              <w:b/>
                              <w:bCs/>
                              <w:sz w:val="56"/>
                              <w:szCs w:val="56"/>
                            </w:rPr>
                            <w:t>Cow Tails</w:t>
                          </w:r>
                        </w:sdtContent>
                      </w:sdt>
                    </w:p>
                  </w:txbxContent>
                </v:textbox>
                <w10:wrap type="square" anchorx="margin" anchory="margin"/>
              </v:rect>
            </w:pict>
          </mc:Fallback>
        </mc:AlternateContent>
      </w:r>
      <w:r w:rsidR="00CE7812">
        <w:t>Bacterial Pneumonia Vaccine Protection</w:t>
      </w:r>
    </w:p>
    <w:p w:rsidR="00A96BDB" w:rsidRDefault="00A96BDB" w:rsidP="00A96BDB">
      <w:pPr>
        <w:pStyle w:val="StorySubtitle"/>
        <w:rPr>
          <w:u w:val="single"/>
        </w:rPr>
        <w:sectPr w:rsidR="00A96BDB" w:rsidSect="00D762CC">
          <w:type w:val="continuous"/>
          <w:pgSz w:w="12240" w:h="15840"/>
          <w:pgMar w:top="1080" w:right="1080" w:bottom="1080" w:left="1080" w:header="720" w:footer="720" w:gutter="0"/>
          <w:cols w:num="3" w:space="360"/>
          <w:docGrid w:linePitch="360"/>
        </w:sectPr>
      </w:pPr>
    </w:p>
    <w:sdt>
      <w:sdtPr>
        <w:rPr>
          <w:rFonts w:ascii="Times New Roman" w:hAnsi="Times New Roman" w:cs="Times New Roman"/>
          <w:sz w:val="24"/>
          <w:szCs w:val="24"/>
          <w:lang w:eastAsia="en-US"/>
        </w:rPr>
        <w:id w:val="575637225"/>
        <w:placeholder>
          <w:docPart w:val="978FEF75DD0D44BC9EAD561137D6F68F"/>
        </w:placeholder>
      </w:sdtPr>
      <w:sdtEndPr>
        <w:rPr>
          <w:b/>
          <w:color w:val="564B3C" w:themeColor="text2"/>
          <w:u w:val="single"/>
        </w:rPr>
      </w:sdtEndPr>
      <w:sdtContent>
        <w:p w:rsidR="004067FC" w:rsidRPr="00086E34" w:rsidRDefault="00086E34" w:rsidP="00E15E71">
          <w:pPr>
            <w:ind w:firstLine="720"/>
            <w:rPr>
              <w:rFonts w:cs="Times New Roman"/>
              <w:color w:val="564B3C" w:themeColor="text2"/>
              <w:sz w:val="20"/>
              <w:szCs w:val="20"/>
              <w:lang w:eastAsia="en-US"/>
            </w:rPr>
          </w:pPr>
          <w:r w:rsidRPr="00086E34">
            <w:rPr>
              <w:rFonts w:cs="Times New Roman"/>
              <w:color w:val="564B3C" w:themeColor="text2"/>
              <w:sz w:val="20"/>
              <w:szCs w:val="20"/>
              <w:lang w:eastAsia="en-US"/>
            </w:rPr>
            <w:t xml:space="preserve">In the past few years we have seen an increased rate of bacterial pneumonia in calves, replacement heifers, and mature dairy cattle. Historically bacterial pneumonia was primarily an issue in feedlot cattle and young stock. </w:t>
          </w:r>
        </w:p>
        <w:p w:rsidR="00E15E71" w:rsidRDefault="00086E34" w:rsidP="0043276D">
          <w:pPr>
            <w:ind w:firstLine="720"/>
            <w:rPr>
              <w:rFonts w:cs="Arial"/>
              <w:color w:val="564B3C" w:themeColor="text2"/>
              <w:sz w:val="20"/>
              <w:szCs w:val="20"/>
              <w:shd w:val="clear" w:color="auto" w:fill="FFFFFF"/>
            </w:rPr>
          </w:pPr>
          <w:r w:rsidRPr="00086E34">
            <w:rPr>
              <w:rFonts w:cs="Times New Roman"/>
              <w:color w:val="564B3C" w:themeColor="text2"/>
              <w:sz w:val="20"/>
              <w:szCs w:val="20"/>
              <w:lang w:eastAsia="en-US"/>
            </w:rPr>
            <w:t xml:space="preserve">The three main pathogens causing bacterial </w:t>
          </w:r>
          <w:r w:rsidR="00D6702C">
            <w:rPr>
              <w:rFonts w:cs="Times New Roman"/>
              <w:color w:val="564B3C" w:themeColor="text2"/>
              <w:sz w:val="20"/>
              <w:szCs w:val="20"/>
              <w:lang w:eastAsia="en-US"/>
            </w:rPr>
            <w:t>pneumonia are</w:t>
          </w:r>
          <w:r>
            <w:rPr>
              <w:rFonts w:cs="Times New Roman"/>
              <w:color w:val="564B3C" w:themeColor="text2"/>
              <w:sz w:val="20"/>
              <w:szCs w:val="20"/>
              <w:lang w:eastAsia="en-US"/>
            </w:rPr>
            <w:t xml:space="preserve"> </w:t>
          </w:r>
          <w:proofErr w:type="spellStart"/>
          <w:r w:rsidRPr="00086E34">
            <w:rPr>
              <w:rFonts w:cs="Arial"/>
              <w:b/>
              <w:color w:val="564B3C" w:themeColor="text2"/>
              <w:sz w:val="20"/>
              <w:szCs w:val="20"/>
              <w:shd w:val="clear" w:color="auto" w:fill="FFFFFF"/>
            </w:rPr>
            <w:t>Mannhemia</w:t>
          </w:r>
          <w:proofErr w:type="spellEnd"/>
          <w:r w:rsidRPr="00086E34">
            <w:rPr>
              <w:rFonts w:cs="Arial"/>
              <w:b/>
              <w:color w:val="564B3C" w:themeColor="text2"/>
              <w:sz w:val="20"/>
              <w:szCs w:val="20"/>
              <w:shd w:val="clear" w:color="auto" w:fill="FFFFFF"/>
            </w:rPr>
            <w:t xml:space="preserve"> </w:t>
          </w:r>
          <w:proofErr w:type="spellStart"/>
          <w:r w:rsidRPr="00086E34">
            <w:rPr>
              <w:rFonts w:cs="Arial"/>
              <w:b/>
              <w:color w:val="564B3C" w:themeColor="text2"/>
              <w:sz w:val="20"/>
              <w:szCs w:val="20"/>
              <w:shd w:val="clear" w:color="auto" w:fill="FFFFFF"/>
            </w:rPr>
            <w:t>haemolytica</w:t>
          </w:r>
          <w:proofErr w:type="spellEnd"/>
          <w:r>
            <w:rPr>
              <w:rFonts w:cs="Times New Roman"/>
              <w:color w:val="564B3C" w:themeColor="text2"/>
              <w:sz w:val="20"/>
              <w:szCs w:val="20"/>
              <w:lang w:eastAsia="en-US"/>
            </w:rPr>
            <w:t xml:space="preserve">, </w:t>
          </w:r>
          <w:proofErr w:type="spellStart"/>
          <w:r w:rsidRPr="00086E34">
            <w:rPr>
              <w:rFonts w:cs="Arial"/>
              <w:b/>
              <w:color w:val="564B3C" w:themeColor="text2"/>
              <w:sz w:val="20"/>
              <w:szCs w:val="20"/>
              <w:shd w:val="clear" w:color="auto" w:fill="FFFFFF"/>
            </w:rPr>
            <w:t>Pasteurella</w:t>
          </w:r>
          <w:proofErr w:type="spellEnd"/>
          <w:r w:rsidRPr="00086E34">
            <w:rPr>
              <w:rFonts w:cs="Arial"/>
              <w:b/>
              <w:color w:val="564B3C" w:themeColor="text2"/>
              <w:sz w:val="20"/>
              <w:szCs w:val="20"/>
              <w:shd w:val="clear" w:color="auto" w:fill="FFFFFF"/>
            </w:rPr>
            <w:t xml:space="preserve"> </w:t>
          </w:r>
          <w:proofErr w:type="spellStart"/>
          <w:r w:rsidRPr="00086E34">
            <w:rPr>
              <w:rFonts w:cs="Arial"/>
              <w:b/>
              <w:color w:val="564B3C" w:themeColor="text2"/>
              <w:sz w:val="20"/>
              <w:szCs w:val="20"/>
              <w:shd w:val="clear" w:color="auto" w:fill="FFFFFF"/>
            </w:rPr>
            <w:t>multocida</w:t>
          </w:r>
          <w:proofErr w:type="spellEnd"/>
          <w:r>
            <w:rPr>
              <w:rFonts w:cs="Times New Roman"/>
              <w:color w:val="564B3C" w:themeColor="text2"/>
              <w:sz w:val="20"/>
              <w:szCs w:val="20"/>
              <w:lang w:eastAsia="en-US"/>
            </w:rPr>
            <w:t xml:space="preserve"> and </w:t>
          </w:r>
          <w:proofErr w:type="spellStart"/>
          <w:r w:rsidRPr="00086E34">
            <w:rPr>
              <w:rFonts w:cs="Arial"/>
              <w:b/>
              <w:color w:val="564B3C" w:themeColor="text2"/>
              <w:sz w:val="20"/>
              <w:szCs w:val="20"/>
              <w:shd w:val="clear" w:color="auto" w:fill="FFFFFF"/>
            </w:rPr>
            <w:t>Histophilus</w:t>
          </w:r>
          <w:proofErr w:type="spellEnd"/>
          <w:r w:rsidRPr="00086E34">
            <w:rPr>
              <w:rFonts w:cs="Arial"/>
              <w:b/>
              <w:color w:val="564B3C" w:themeColor="text2"/>
              <w:sz w:val="20"/>
              <w:szCs w:val="20"/>
              <w:shd w:val="clear" w:color="auto" w:fill="FFFFFF"/>
            </w:rPr>
            <w:t xml:space="preserve"> </w:t>
          </w:r>
          <w:proofErr w:type="spellStart"/>
          <w:r w:rsidR="00E15E71">
            <w:rPr>
              <w:rFonts w:cs="Arial"/>
              <w:b/>
              <w:color w:val="564B3C" w:themeColor="text2"/>
              <w:sz w:val="20"/>
              <w:szCs w:val="20"/>
              <w:shd w:val="clear" w:color="auto" w:fill="FFFFFF"/>
            </w:rPr>
            <w:t>somni</w:t>
          </w:r>
          <w:proofErr w:type="spellEnd"/>
          <w:r w:rsidR="00E15E71">
            <w:rPr>
              <w:rFonts w:cs="Arial"/>
              <w:b/>
              <w:color w:val="564B3C" w:themeColor="text2"/>
              <w:sz w:val="20"/>
              <w:szCs w:val="20"/>
              <w:shd w:val="clear" w:color="auto" w:fill="FFFFFF"/>
            </w:rPr>
            <w:t>.</w:t>
          </w:r>
          <w:r w:rsidR="00E15E71">
            <w:rPr>
              <w:rFonts w:cs="Arial"/>
              <w:color w:val="564B3C" w:themeColor="text2"/>
              <w:sz w:val="20"/>
              <w:szCs w:val="20"/>
              <w:shd w:val="clear" w:color="auto" w:fill="FFFFFF"/>
            </w:rPr>
            <w:t xml:space="preserve"> These bacteria rapidly replicate in the upper respiratory tract after a viral infection, during stress, </w:t>
          </w:r>
          <w:r w:rsidR="00D6702C">
            <w:rPr>
              <w:rFonts w:cs="Arial"/>
              <w:color w:val="564B3C" w:themeColor="text2"/>
              <w:sz w:val="20"/>
              <w:szCs w:val="20"/>
              <w:shd w:val="clear" w:color="auto" w:fill="FFFFFF"/>
            </w:rPr>
            <w:t>with</w:t>
          </w:r>
          <w:r w:rsidR="00E15E71">
            <w:rPr>
              <w:rFonts w:cs="Arial"/>
              <w:color w:val="564B3C" w:themeColor="text2"/>
              <w:sz w:val="20"/>
              <w:szCs w:val="20"/>
              <w:shd w:val="clear" w:color="auto" w:fill="FFFFFF"/>
            </w:rPr>
            <w:t xml:space="preserve"> immune suppression, and can be opportunistic in already damaged lung. </w:t>
          </w:r>
        </w:p>
        <w:p w:rsidR="00E15E71" w:rsidRDefault="00E15E71" w:rsidP="000134E1">
          <w:pPr>
            <w:ind w:firstLine="720"/>
            <w:rPr>
              <w:rFonts w:cs="Arial"/>
              <w:color w:val="564B3C" w:themeColor="text2"/>
              <w:sz w:val="20"/>
              <w:szCs w:val="20"/>
              <w:shd w:val="clear" w:color="auto" w:fill="FFFFFF"/>
            </w:rPr>
          </w:pPr>
          <w:r>
            <w:rPr>
              <w:rFonts w:cs="Arial"/>
              <w:color w:val="564B3C" w:themeColor="text2"/>
              <w:sz w:val="20"/>
              <w:szCs w:val="20"/>
              <w:shd w:val="clear" w:color="auto" w:fill="FFFFFF"/>
            </w:rPr>
            <w:t>The clinical signs of bacteria</w:t>
          </w:r>
          <w:r w:rsidR="00B04B02">
            <w:rPr>
              <w:rFonts w:cs="Arial"/>
              <w:color w:val="564B3C" w:themeColor="text2"/>
              <w:sz w:val="20"/>
              <w:szCs w:val="20"/>
              <w:shd w:val="clear" w:color="auto" w:fill="FFFFFF"/>
            </w:rPr>
            <w:t>l pneumonia are often more severe</w:t>
          </w:r>
          <w:r>
            <w:rPr>
              <w:rFonts w:cs="Arial"/>
              <w:color w:val="564B3C" w:themeColor="text2"/>
              <w:sz w:val="20"/>
              <w:szCs w:val="20"/>
              <w:shd w:val="clear" w:color="auto" w:fill="FFFFFF"/>
            </w:rPr>
            <w:t xml:space="preserve"> than viral pneumonia and include: high fever, increased respiratory rate and effort, abnormal nasal discharge, and a coug</w:t>
          </w:r>
          <w:r w:rsidR="00B04B02">
            <w:rPr>
              <w:rFonts w:cs="Arial"/>
              <w:color w:val="564B3C" w:themeColor="text2"/>
              <w:sz w:val="20"/>
              <w:szCs w:val="20"/>
              <w:shd w:val="clear" w:color="auto" w:fill="FFFFFF"/>
            </w:rPr>
            <w:t>h. Prognosis is poor</w:t>
          </w:r>
          <w:bookmarkStart w:id="0" w:name="_GoBack"/>
          <w:bookmarkEnd w:id="0"/>
          <w:r>
            <w:rPr>
              <w:rFonts w:cs="Arial"/>
              <w:color w:val="564B3C" w:themeColor="text2"/>
              <w:sz w:val="20"/>
              <w:szCs w:val="20"/>
              <w:shd w:val="clear" w:color="auto" w:fill="FFFFFF"/>
            </w:rPr>
            <w:t xml:space="preserve"> if treatment is not early enough. It is hard to achieve healing in progressed disease with antibiotics and the cow often ends up culled due to low production and BCS.</w:t>
          </w:r>
        </w:p>
        <w:p w:rsidR="00AD5712" w:rsidRDefault="00E15E71" w:rsidP="00246CA0">
          <w:pPr>
            <w:ind w:firstLine="289"/>
            <w:rPr>
              <w:rFonts w:cs="Arial"/>
              <w:color w:val="564B3C" w:themeColor="text2"/>
              <w:sz w:val="20"/>
              <w:szCs w:val="20"/>
              <w:shd w:val="clear" w:color="auto" w:fill="FFFFFF"/>
            </w:rPr>
          </w:pPr>
          <w:r>
            <w:rPr>
              <w:rFonts w:cs="Arial"/>
              <w:color w:val="564B3C" w:themeColor="text2"/>
              <w:sz w:val="20"/>
              <w:szCs w:val="20"/>
              <w:shd w:val="clear" w:color="auto" w:fill="FFFFFF"/>
            </w:rPr>
            <w:t xml:space="preserve">Prevention is key along with early detection of disease to reduce the economic impact and health risk to the cow. Along with a good viral vaccine program (ex: </w:t>
          </w:r>
          <w:proofErr w:type="spellStart"/>
          <w:r>
            <w:rPr>
              <w:rFonts w:cs="Arial"/>
              <w:color w:val="564B3C" w:themeColor="text2"/>
              <w:sz w:val="20"/>
              <w:szCs w:val="20"/>
              <w:shd w:val="clear" w:color="auto" w:fill="FFFFFF"/>
            </w:rPr>
            <w:t>Bovishield</w:t>
          </w:r>
          <w:proofErr w:type="spellEnd"/>
          <w:r>
            <w:rPr>
              <w:rFonts w:cs="Arial"/>
              <w:color w:val="564B3C" w:themeColor="text2"/>
              <w:sz w:val="20"/>
              <w:szCs w:val="20"/>
              <w:shd w:val="clear" w:color="auto" w:fill="FFFFFF"/>
            </w:rPr>
            <w:t xml:space="preserve"> Gold or Cattle Master)</w:t>
          </w:r>
          <w:r w:rsidR="003D2A92">
            <w:rPr>
              <w:rFonts w:cs="Arial"/>
              <w:color w:val="564B3C" w:themeColor="text2"/>
              <w:sz w:val="20"/>
              <w:szCs w:val="20"/>
              <w:shd w:val="clear" w:color="auto" w:fill="FFFFFF"/>
            </w:rPr>
            <w:t xml:space="preserve"> bacterial vaccine cov</w:t>
          </w:r>
          <w:r w:rsidR="00AD5712">
            <w:rPr>
              <w:rFonts w:cs="Arial"/>
              <w:color w:val="564B3C" w:themeColor="text2"/>
              <w:sz w:val="20"/>
              <w:szCs w:val="20"/>
              <w:shd w:val="clear" w:color="auto" w:fill="FFFFFF"/>
            </w:rPr>
            <w:t>erage can be added for</w:t>
          </w:r>
          <w:r w:rsidR="003D2A92">
            <w:rPr>
              <w:rFonts w:cs="Arial"/>
              <w:color w:val="564B3C" w:themeColor="text2"/>
              <w:sz w:val="20"/>
              <w:szCs w:val="20"/>
              <w:shd w:val="clear" w:color="auto" w:fill="FFFFFF"/>
            </w:rPr>
            <w:t xml:space="preserve"> minimal </w:t>
          </w:r>
          <w:r w:rsidR="00AD5712">
            <w:rPr>
              <w:rFonts w:cs="Arial"/>
              <w:color w:val="564B3C" w:themeColor="text2"/>
              <w:sz w:val="20"/>
              <w:szCs w:val="20"/>
              <w:shd w:val="clear" w:color="auto" w:fill="FFFFFF"/>
            </w:rPr>
            <w:t xml:space="preserve">increased </w:t>
          </w:r>
          <w:r w:rsidR="003D2A92">
            <w:rPr>
              <w:rFonts w:cs="Arial"/>
              <w:color w:val="564B3C" w:themeColor="text2"/>
              <w:sz w:val="20"/>
              <w:szCs w:val="20"/>
              <w:shd w:val="clear" w:color="auto" w:fill="FFFFFF"/>
            </w:rPr>
            <w:t xml:space="preserve">cost. Vaccines such as </w:t>
          </w:r>
          <w:proofErr w:type="spellStart"/>
          <w:r w:rsidR="003D2A92" w:rsidRPr="00D6702C">
            <w:rPr>
              <w:rFonts w:cs="Arial"/>
              <w:b/>
              <w:color w:val="564B3C" w:themeColor="text2"/>
              <w:sz w:val="20"/>
              <w:szCs w:val="20"/>
              <w:shd w:val="clear" w:color="auto" w:fill="FFFFFF"/>
            </w:rPr>
            <w:t>BoviShield</w:t>
          </w:r>
          <w:proofErr w:type="spellEnd"/>
          <w:r w:rsidR="003D2A92" w:rsidRPr="00D6702C">
            <w:rPr>
              <w:rFonts w:cs="Arial"/>
              <w:b/>
              <w:color w:val="564B3C" w:themeColor="text2"/>
              <w:sz w:val="20"/>
              <w:szCs w:val="20"/>
              <w:shd w:val="clear" w:color="auto" w:fill="FFFFFF"/>
            </w:rPr>
            <w:t xml:space="preserve"> One Shot</w:t>
          </w:r>
          <w:r w:rsidR="003D2A92">
            <w:rPr>
              <w:rFonts w:cs="Arial"/>
              <w:color w:val="564B3C" w:themeColor="text2"/>
              <w:sz w:val="20"/>
              <w:szCs w:val="20"/>
              <w:shd w:val="clear" w:color="auto" w:fill="FFFFFF"/>
            </w:rPr>
            <w:t xml:space="preserve"> and </w:t>
          </w:r>
          <w:r w:rsidR="003D2A92" w:rsidRPr="00D6702C">
            <w:rPr>
              <w:rFonts w:cs="Arial"/>
              <w:b/>
              <w:color w:val="564B3C" w:themeColor="text2"/>
              <w:sz w:val="20"/>
              <w:szCs w:val="20"/>
              <w:shd w:val="clear" w:color="auto" w:fill="FFFFFF"/>
            </w:rPr>
            <w:t>Vista Once</w:t>
          </w:r>
          <w:r w:rsidR="003D2A92">
            <w:rPr>
              <w:rFonts w:cs="Arial"/>
              <w:color w:val="564B3C" w:themeColor="text2"/>
              <w:sz w:val="20"/>
              <w:szCs w:val="20"/>
              <w:shd w:val="clear" w:color="auto" w:fill="FFFFFF"/>
            </w:rPr>
            <w:t xml:space="preserve"> contain both bacterial and viral coverage</w:t>
          </w:r>
          <w:r w:rsidR="00D6702C">
            <w:rPr>
              <w:rFonts w:cs="Arial"/>
              <w:color w:val="564B3C" w:themeColor="text2"/>
              <w:sz w:val="20"/>
              <w:szCs w:val="20"/>
              <w:shd w:val="clear" w:color="auto" w:fill="FFFFFF"/>
            </w:rPr>
            <w:t xml:space="preserve"> and can be easily substituted into your current vaccine program</w:t>
          </w:r>
          <w:r w:rsidR="003D2A92">
            <w:rPr>
              <w:rFonts w:cs="Arial"/>
              <w:color w:val="564B3C" w:themeColor="text2"/>
              <w:sz w:val="20"/>
              <w:szCs w:val="20"/>
              <w:shd w:val="clear" w:color="auto" w:fill="FFFFFF"/>
            </w:rPr>
            <w:t xml:space="preserve">. </w:t>
          </w:r>
        </w:p>
        <w:p w:rsidR="00E15E71" w:rsidRPr="00E15E71" w:rsidRDefault="003D2A92" w:rsidP="00246CA0">
          <w:pPr>
            <w:ind w:firstLine="289"/>
            <w:rPr>
              <w:rFonts w:cs="Arial"/>
              <w:color w:val="564B3C" w:themeColor="text2"/>
              <w:sz w:val="20"/>
              <w:szCs w:val="20"/>
              <w:shd w:val="clear" w:color="auto" w:fill="FFFFFF"/>
            </w:rPr>
          </w:pPr>
          <w:r>
            <w:rPr>
              <w:rFonts w:cs="Arial"/>
              <w:color w:val="564B3C" w:themeColor="text2"/>
              <w:sz w:val="20"/>
              <w:szCs w:val="20"/>
              <w:shd w:val="clear" w:color="auto" w:fill="FFFFFF"/>
            </w:rPr>
            <w:t>Ask your herd health veterinarian about your herd</w:t>
          </w:r>
          <w:r w:rsidR="00D6702C">
            <w:rPr>
              <w:rFonts w:cs="Arial"/>
              <w:color w:val="564B3C" w:themeColor="text2"/>
              <w:sz w:val="20"/>
              <w:szCs w:val="20"/>
              <w:shd w:val="clear" w:color="auto" w:fill="FFFFFF"/>
            </w:rPr>
            <w:t>’</w:t>
          </w:r>
          <w:r>
            <w:rPr>
              <w:rFonts w:cs="Arial"/>
              <w:color w:val="564B3C" w:themeColor="text2"/>
              <w:sz w:val="20"/>
              <w:szCs w:val="20"/>
              <w:shd w:val="clear" w:color="auto" w:fill="FFFFFF"/>
            </w:rPr>
            <w:t>s risk and adding bacterial protection to your vaccine protocol. This is just in time for the fall weather changes!</w:t>
          </w:r>
        </w:p>
        <w:p w:rsidR="00405EF5" w:rsidRPr="00A035CE" w:rsidRDefault="00AC3AD5" w:rsidP="003D2A92">
          <w:pPr>
            <w:pStyle w:val="NormalWeb"/>
            <w:spacing w:after="173"/>
            <w:ind w:firstLine="0"/>
            <w:rPr>
              <w:rFonts w:asciiTheme="minorHAnsi" w:eastAsia="Times New Roman" w:hAnsiTheme="minorHAnsi" w:cs="Helvetica"/>
              <w:color w:val="564B3C" w:themeColor="text2"/>
              <w:sz w:val="20"/>
              <w:szCs w:val="20"/>
              <w:lang w:val="en-CA" w:eastAsia="en-CA"/>
            </w:rPr>
            <w:sectPr w:rsidR="00405EF5" w:rsidRPr="00A035CE" w:rsidSect="00A96BDB">
              <w:type w:val="continuous"/>
              <w:pgSz w:w="12240" w:h="15840"/>
              <w:pgMar w:top="1080" w:right="1080" w:bottom="1080" w:left="1080" w:header="720" w:footer="720" w:gutter="0"/>
              <w:cols w:space="360"/>
              <w:docGrid w:linePitch="360"/>
            </w:sectPr>
          </w:pPr>
        </w:p>
      </w:sdtContent>
    </w:sdt>
    <w:p w:rsidR="00615CD2" w:rsidRPr="00615CD2" w:rsidRDefault="00615CD2" w:rsidP="003C4C78">
      <w:pPr>
        <w:ind w:firstLine="0"/>
        <w:sectPr w:rsidR="00615CD2" w:rsidRPr="00615CD2" w:rsidSect="00D762CC">
          <w:type w:val="continuous"/>
          <w:pgSz w:w="12240" w:h="15840"/>
          <w:pgMar w:top="1080" w:right="1080" w:bottom="1080" w:left="1080" w:header="720" w:footer="720" w:gutter="0"/>
          <w:cols w:num="3" w:space="720"/>
          <w:docGrid w:linePitch="360"/>
        </w:sectPr>
      </w:pPr>
    </w:p>
    <w:p w:rsidR="00405EF5" w:rsidRDefault="00246CA0">
      <w:pPr>
        <w:pStyle w:val="Heading1"/>
      </w:pPr>
      <w:r>
        <w:lastRenderedPageBreak/>
        <w:t>Calf barn sanitation</w:t>
      </w:r>
    </w:p>
    <w:p w:rsidR="00405EF5" w:rsidRDefault="00405EF5" w:rsidP="00352F02">
      <w:pPr>
        <w:ind w:firstLine="0"/>
        <w:sectPr w:rsidR="00405EF5" w:rsidSect="00D762CC">
          <w:headerReference w:type="default" r:id="rId11"/>
          <w:type w:val="continuous"/>
          <w:pgSz w:w="12240" w:h="15840"/>
          <w:pgMar w:top="1080" w:right="1080" w:bottom="1080" w:left="1080" w:header="720" w:footer="720" w:gutter="0"/>
          <w:cols w:space="720"/>
          <w:docGrid w:linePitch="360"/>
        </w:sectPr>
      </w:pPr>
    </w:p>
    <w:p w:rsidR="00295558" w:rsidRDefault="00295558" w:rsidP="00EF6F62">
      <w:pPr>
        <w:rPr>
          <w:color w:val="564B3C" w:themeColor="text2"/>
        </w:rPr>
      </w:pPr>
    </w:p>
    <w:p w:rsidR="00246CA0" w:rsidRDefault="00246CA0" w:rsidP="00246CA0">
      <w:r>
        <w:t xml:space="preserve">Most farms see an increase in the number of </w:t>
      </w:r>
      <w:proofErr w:type="spellStart"/>
      <w:r>
        <w:t>calvings</w:t>
      </w:r>
      <w:proofErr w:type="spellEnd"/>
      <w:r>
        <w:t xml:space="preserve"> during the summer months. This often leads to an increased workload for already overworked calf facilities. With increased volume of calves moving through the facilities it is important to pay special attention to disinfectant procedures. This applies to calving pen cleanliness, calf pens/hutches and calf feeding equipment. </w:t>
      </w:r>
    </w:p>
    <w:p w:rsidR="00246CA0" w:rsidRDefault="00246CA0" w:rsidP="00246CA0">
      <w:pPr>
        <w:ind w:firstLine="289"/>
      </w:pPr>
      <w:r>
        <w:t xml:space="preserve">As dairy producers a lot can be learned by looking at cleaning protocols in other industries, whether that be food processing plants or pig and poultry barns. While the pathogens will differ, the overall principles remain the same.  Often the perception is that we are trying to clean surfaces of manure and visible filth. While this is the first step, it does not go far enough. The true enemy are invisible biofilms. Biofilms contain millions of bacteria, viruses and parasites and are very good at sticking onto surfaces. Biofilms are not removed by high pressure washing. But rather are removed by using appropriate detergents and disinfectants. If your disinfectant protocol is not targeted at removing biofilms you are likely not going far enough. </w:t>
      </w:r>
    </w:p>
    <w:p w:rsidR="00246CA0" w:rsidRDefault="00246CA0" w:rsidP="00246CA0">
      <w:r>
        <w:t xml:space="preserve">Prior to creating a new protocol it may be worthwhile to assess how well a current protocol is performing. A useful tool to detect biofilms on calf pen surfaces and calf feeding equipment is a tool called a </w:t>
      </w:r>
      <w:proofErr w:type="spellStart"/>
      <w:r>
        <w:t>luminometer</w:t>
      </w:r>
      <w:proofErr w:type="spellEnd"/>
      <w:r>
        <w:t xml:space="preserve">. A </w:t>
      </w:r>
      <w:proofErr w:type="spellStart"/>
      <w:r>
        <w:t>luminometer</w:t>
      </w:r>
      <w:proofErr w:type="spellEnd"/>
      <w:r>
        <w:t xml:space="preserve"> detects the level of pathogen on a surface and can assess your current protocol’s performance. If this is something you think you would benefit from feel free to contact anyone at the clinic. </w:t>
      </w:r>
    </w:p>
    <w:p w:rsidR="00246CA0" w:rsidRDefault="00246CA0" w:rsidP="00246CA0">
      <w:r>
        <w:t xml:space="preserve">An example protocol is listed below. While this may not be appropriate for all facilities, it does highlight the different steps. </w:t>
      </w:r>
    </w:p>
    <w:p w:rsidR="00246CA0" w:rsidRDefault="00246CA0" w:rsidP="00246CA0">
      <w:r>
        <w:tab/>
      </w:r>
    </w:p>
    <w:p w:rsidR="00246CA0" w:rsidRDefault="00246CA0" w:rsidP="00246CA0">
      <w:r>
        <w:t xml:space="preserve">Calf Pen Disinfectant Protocol: </w:t>
      </w:r>
    </w:p>
    <w:p w:rsidR="00246CA0" w:rsidRDefault="00246CA0" w:rsidP="00246CA0">
      <w:pPr>
        <w:pStyle w:val="ListParagraph"/>
        <w:numPr>
          <w:ilvl w:val="0"/>
          <w:numId w:val="9"/>
        </w:numPr>
      </w:pPr>
      <w:r>
        <w:t xml:space="preserve">Remove visible manure and bedding from calf penning. It is important to have all manure cleaned away prior to disinfectant. </w:t>
      </w:r>
    </w:p>
    <w:p w:rsidR="00246CA0" w:rsidRDefault="00246CA0" w:rsidP="00246CA0">
      <w:pPr>
        <w:pStyle w:val="ListParagraph"/>
        <w:numPr>
          <w:ilvl w:val="0"/>
          <w:numId w:val="9"/>
        </w:numPr>
      </w:pPr>
      <w:r>
        <w:t>Apply an alkaline foaming detergent (pH 11-12) paying special attention to cover every square inch of calf penning. Allow this to sit on all surfaces for 10-15 minutes.</w:t>
      </w:r>
    </w:p>
    <w:p w:rsidR="00246CA0" w:rsidRDefault="00246CA0" w:rsidP="00246CA0">
      <w:pPr>
        <w:pStyle w:val="ListParagraph"/>
        <w:numPr>
          <w:ilvl w:val="0"/>
          <w:numId w:val="9"/>
        </w:numPr>
      </w:pPr>
      <w:r>
        <w:t xml:space="preserve">Rinse off foam. </w:t>
      </w:r>
    </w:p>
    <w:p w:rsidR="00246CA0" w:rsidRDefault="00246CA0" w:rsidP="00246CA0">
      <w:pPr>
        <w:pStyle w:val="ListParagraph"/>
        <w:numPr>
          <w:ilvl w:val="0"/>
          <w:numId w:val="9"/>
        </w:numPr>
      </w:pPr>
      <w:r>
        <w:t xml:space="preserve">Apply an acidic foaming detergent (pH 2-3) paying special attention to cover every square inch of calf penning. Allow this to sit on all surfaces for 10-15 minutes. </w:t>
      </w:r>
    </w:p>
    <w:p w:rsidR="00246CA0" w:rsidRDefault="00246CA0" w:rsidP="00246CA0">
      <w:pPr>
        <w:pStyle w:val="ListParagraph"/>
        <w:numPr>
          <w:ilvl w:val="0"/>
          <w:numId w:val="9"/>
        </w:numPr>
      </w:pPr>
      <w:r>
        <w:t xml:space="preserve">Rinse off foam. </w:t>
      </w:r>
    </w:p>
    <w:p w:rsidR="00246CA0" w:rsidRDefault="00246CA0" w:rsidP="00246CA0">
      <w:pPr>
        <w:pStyle w:val="ListParagraph"/>
        <w:numPr>
          <w:ilvl w:val="0"/>
          <w:numId w:val="9"/>
        </w:numPr>
      </w:pPr>
      <w:r>
        <w:t xml:space="preserve">Allow to dry. </w:t>
      </w:r>
    </w:p>
    <w:p w:rsidR="00246CA0" w:rsidRDefault="00246CA0" w:rsidP="00246CA0">
      <w:pPr>
        <w:pStyle w:val="ListParagraph"/>
        <w:numPr>
          <w:ilvl w:val="0"/>
          <w:numId w:val="9"/>
        </w:numPr>
      </w:pPr>
      <w:r>
        <w:t>Apply a disinfectant (</w:t>
      </w:r>
      <w:proofErr w:type="spellStart"/>
      <w:r>
        <w:t>ie</w:t>
      </w:r>
      <w:proofErr w:type="spellEnd"/>
      <w:r>
        <w:t xml:space="preserve">. Chlorine dioxide) to all calf pen areas. </w:t>
      </w:r>
    </w:p>
    <w:p w:rsidR="00B04B02" w:rsidRDefault="00B04B02" w:rsidP="00246CA0">
      <w:pPr>
        <w:pStyle w:val="ListParagraph"/>
        <w:numPr>
          <w:ilvl w:val="0"/>
          <w:numId w:val="9"/>
        </w:numPr>
      </w:pPr>
      <w:r>
        <w:t>Leave to dry.</w:t>
      </w:r>
    </w:p>
    <w:p w:rsidR="00246CA0" w:rsidRDefault="00246CA0" w:rsidP="00246CA0">
      <w:pPr>
        <w:ind w:firstLine="360"/>
      </w:pPr>
    </w:p>
    <w:p w:rsidR="00246CA0" w:rsidRDefault="00246CA0" w:rsidP="00246CA0">
      <w:pPr>
        <w:ind w:firstLine="360"/>
      </w:pPr>
      <w:r>
        <w:t xml:space="preserve">We are always willing to help you develop protocols and assess their performance. </w:t>
      </w:r>
    </w:p>
    <w:p w:rsidR="00024EB1" w:rsidRPr="00024EB1" w:rsidRDefault="00246CA0" w:rsidP="005324C3">
      <w:pPr>
        <w:ind w:firstLine="0"/>
      </w:pPr>
      <w:r w:rsidRPr="00EF6F62">
        <w:rPr>
          <w:noProof/>
          <w:lang w:val="en-CA" w:eastAsia="en-CA"/>
        </w:rPr>
        <mc:AlternateContent>
          <mc:Choice Requires="wps">
            <w:drawing>
              <wp:anchor distT="0" distB="0" distL="114300" distR="114300" simplePos="0" relativeHeight="251669504" behindDoc="0" locked="0" layoutInCell="1" allowOverlap="1" wp14:anchorId="1BC97C6E" wp14:editId="1BB758A9">
                <wp:simplePos x="0" y="0"/>
                <wp:positionH relativeFrom="margin">
                  <wp:align>left</wp:align>
                </wp:positionH>
                <wp:positionV relativeFrom="margin">
                  <wp:posOffset>7105015</wp:posOffset>
                </wp:positionV>
                <wp:extent cx="6429375" cy="1438275"/>
                <wp:effectExtent l="0" t="0" r="28575" b="28575"/>
                <wp:wrapSquare wrapText="bothSides"/>
                <wp:docPr id="1" name="Sidebar"/>
                <wp:cNvGraphicFramePr/>
                <a:graphic xmlns:a="http://schemas.openxmlformats.org/drawingml/2006/main">
                  <a:graphicData uri="http://schemas.microsoft.com/office/word/2010/wordprocessingShape">
                    <wps:wsp>
                      <wps:cNvSpPr/>
                      <wps:spPr>
                        <a:xfrm>
                          <a:off x="0" y="0"/>
                          <a:ext cx="6429375" cy="1438275"/>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24C3" w:rsidRPr="005324C3" w:rsidRDefault="00214E45" w:rsidP="005324C3">
                            <w:pPr>
                              <w:spacing w:before="240" w:after="240" w:line="240" w:lineRule="auto"/>
                              <w:ind w:left="274" w:right="346"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what have we be</w:t>
                            </w:r>
                            <w:r w:rsidR="0015214F">
                              <w:rPr>
                                <w:rFonts w:ascii="Book Antiqua" w:eastAsia="+mn-ea" w:hAnsi="Book Antiqua" w:cs="+mn-cs"/>
                                <w:caps/>
                                <w:color w:val="564B3C" w:themeColor="text2"/>
                                <w:kern w:val="24"/>
                                <w:sz w:val="24"/>
                                <w:szCs w:val="24"/>
                              </w:rPr>
                              <w:t>en up to</w:t>
                            </w:r>
                            <w:r w:rsidR="004766A8">
                              <w:rPr>
                                <w:rFonts w:ascii="Book Antiqua" w:eastAsia="+mn-ea" w:hAnsi="Book Antiqua" w:cs="+mn-cs"/>
                                <w:caps/>
                                <w:color w:val="564B3C" w:themeColor="text2"/>
                                <w:kern w:val="24"/>
                                <w:sz w:val="24"/>
                                <w:szCs w:val="24"/>
                              </w:rPr>
                              <w:t>?</w:t>
                            </w:r>
                          </w:p>
                          <w:p w:rsidR="005324C3" w:rsidRDefault="005324C3" w:rsidP="00246CA0">
                            <w:pPr>
                              <w:ind w:right="346" w:firstLine="274"/>
                              <w:rPr>
                                <w:rFonts w:eastAsia="Times New Roman" w:cs="Times New Roman"/>
                                <w:color w:val="564B3C" w:themeColor="text2"/>
                                <w:sz w:val="20"/>
                                <w:szCs w:val="20"/>
                              </w:rPr>
                            </w:pPr>
                            <w:r>
                              <w:rPr>
                                <w:rFonts w:eastAsia="Times New Roman" w:cs="Times New Roman"/>
                                <w:color w:val="564B3C" w:themeColor="text2"/>
                                <w:sz w:val="20"/>
                                <w:szCs w:val="20"/>
                              </w:rPr>
                              <w:t>Unfortunately, attending continuing education events has been difficult due to COVID</w:t>
                            </w:r>
                            <w:r w:rsidR="00EE7629">
                              <w:rPr>
                                <w:rFonts w:eastAsia="Times New Roman" w:cs="Times New Roman"/>
                                <w:color w:val="564B3C" w:themeColor="text2"/>
                                <w:sz w:val="20"/>
                                <w:szCs w:val="20"/>
                              </w:rPr>
                              <w:t>-19</w:t>
                            </w:r>
                            <w:r>
                              <w:rPr>
                                <w:rFonts w:eastAsia="Times New Roman" w:cs="Times New Roman"/>
                                <w:color w:val="564B3C" w:themeColor="text2"/>
                                <w:sz w:val="20"/>
                                <w:szCs w:val="20"/>
                              </w:rPr>
                              <w:t xml:space="preserve"> but Dr. Steve Elgersma has attended a web confere</w:t>
                            </w:r>
                            <w:r w:rsidR="00BA294A">
                              <w:rPr>
                                <w:rFonts w:eastAsia="Times New Roman" w:cs="Times New Roman"/>
                                <w:color w:val="564B3C" w:themeColor="text2"/>
                                <w:sz w:val="20"/>
                                <w:szCs w:val="20"/>
                              </w:rPr>
                              <w:t>nce on calf pneumonia. Also, our</w:t>
                            </w:r>
                            <w:r>
                              <w:rPr>
                                <w:rFonts w:eastAsia="Times New Roman" w:cs="Times New Roman"/>
                                <w:color w:val="564B3C" w:themeColor="text2"/>
                                <w:sz w:val="20"/>
                                <w:szCs w:val="20"/>
                              </w:rPr>
                              <w:t xml:space="preserve"> two technicians </w:t>
                            </w:r>
                            <w:proofErr w:type="spellStart"/>
                            <w:r w:rsidR="00C31F06">
                              <w:rPr>
                                <w:rFonts w:eastAsia="Times New Roman" w:cs="Times New Roman"/>
                                <w:color w:val="564B3C" w:themeColor="text2"/>
                                <w:sz w:val="20"/>
                                <w:szCs w:val="20"/>
                              </w:rPr>
                              <w:t>Kady</w:t>
                            </w:r>
                            <w:proofErr w:type="spellEnd"/>
                            <w:r w:rsidR="00C31F06">
                              <w:rPr>
                                <w:rFonts w:eastAsia="Times New Roman" w:cs="Times New Roman"/>
                                <w:color w:val="564B3C" w:themeColor="text2"/>
                                <w:sz w:val="20"/>
                                <w:szCs w:val="20"/>
                              </w:rPr>
                              <w:t xml:space="preserve"> and Courtney attended a three</w:t>
                            </w:r>
                            <w:r>
                              <w:rPr>
                                <w:rFonts w:eastAsia="Times New Roman" w:cs="Times New Roman"/>
                                <w:color w:val="564B3C" w:themeColor="text2"/>
                                <w:sz w:val="20"/>
                                <w:szCs w:val="20"/>
                              </w:rPr>
                              <w:t xml:space="preserve"> part webinar on calf health. The webinar</w:t>
                            </w:r>
                            <w:r w:rsidR="00EE7629">
                              <w:rPr>
                                <w:rFonts w:eastAsia="Times New Roman" w:cs="Times New Roman"/>
                                <w:color w:val="564B3C" w:themeColor="text2"/>
                                <w:sz w:val="20"/>
                                <w:szCs w:val="20"/>
                              </w:rPr>
                              <w:t xml:space="preserve"> focused</w:t>
                            </w:r>
                            <w:r>
                              <w:rPr>
                                <w:rFonts w:eastAsia="Times New Roman" w:cs="Times New Roman"/>
                                <w:color w:val="564B3C" w:themeColor="text2"/>
                                <w:sz w:val="20"/>
                                <w:szCs w:val="20"/>
                              </w:rPr>
                              <w:t xml:space="preserve"> on calf nutrition, immunity and natural remedies.</w:t>
                            </w:r>
                          </w:p>
                          <w:p w:rsidR="006C0B2C" w:rsidRPr="006C0B2C" w:rsidRDefault="00EA766E" w:rsidP="00214E45">
                            <w:pPr>
                              <w:ind w:right="346" w:firstLine="274"/>
                              <w:jc w:val="center"/>
                              <w:rPr>
                                <w:rFonts w:eastAsia="Times New Roman" w:cs="Times New Roman"/>
                                <w:color w:val="564B3C" w:themeColor="text2"/>
                                <w:sz w:val="20"/>
                                <w:szCs w:val="20"/>
                              </w:rPr>
                            </w:pPr>
                            <w:r>
                              <w:rPr>
                                <w:rFonts w:eastAsia="Times New Roman" w:cs="Times New Roman"/>
                                <w:color w:val="564B3C" w:themeColor="text2"/>
                                <w:sz w:val="20"/>
                                <w:szCs w:val="20"/>
                              </w:rPr>
                              <w:t>Please ask us about what we are learning!</w:t>
                            </w:r>
                          </w:p>
                        </w:txbxContent>
                      </wps:txbx>
                      <wps:bodyPr wrap="square" lIns="182880" tIns="45703" rIns="182880" bIns="45703" rtlCol="0" anchor="t">
                        <a:noAutofit/>
                      </wps:bodyPr>
                    </wps:wsp>
                  </a:graphicData>
                </a:graphic>
                <wp14:sizeRelH relativeFrom="margin">
                  <wp14:pctWidth>0</wp14:pctWidth>
                </wp14:sizeRelH>
                <wp14:sizeRelV relativeFrom="margin">
                  <wp14:pctHeight>0</wp14:pctHeight>
                </wp14:sizeRelV>
              </wp:anchor>
            </w:drawing>
          </mc:Choice>
          <mc:Fallback>
            <w:pict>
              <v:rect w14:anchorId="1BC97C6E" id="_x0000_s1029" style="position:absolute;margin-left:0;margin-top:559.45pt;width:506.25pt;height:113.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" fillcolor="#e1deba [1302]" strokecolor="#6b7c71 [2404]" strokeweight=".5pt">
                <v:fill opacity="46003f"/>
                <v:textbox inset="14.4pt,1.2695mm,14.4pt,1.2695mm">
                  <w:txbxContent>
                    <w:p w:rsidR="005324C3" w:rsidRPr="005324C3" w:rsidRDefault="00214E45" w:rsidP="005324C3">
                      <w:pPr>
                        <w:spacing w:before="240" w:after="240" w:line="240" w:lineRule="auto"/>
                        <w:ind w:left="274" w:right="346"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what have we be</w:t>
                      </w:r>
                      <w:r w:rsidR="0015214F">
                        <w:rPr>
                          <w:rFonts w:ascii="Book Antiqua" w:eastAsia="+mn-ea" w:hAnsi="Book Antiqua" w:cs="+mn-cs"/>
                          <w:caps/>
                          <w:color w:val="564B3C" w:themeColor="text2"/>
                          <w:kern w:val="24"/>
                          <w:sz w:val="24"/>
                          <w:szCs w:val="24"/>
                        </w:rPr>
                        <w:t>en up to</w:t>
                      </w:r>
                      <w:r w:rsidR="004766A8">
                        <w:rPr>
                          <w:rFonts w:ascii="Book Antiqua" w:eastAsia="+mn-ea" w:hAnsi="Book Antiqua" w:cs="+mn-cs"/>
                          <w:caps/>
                          <w:color w:val="564B3C" w:themeColor="text2"/>
                          <w:kern w:val="24"/>
                          <w:sz w:val="24"/>
                          <w:szCs w:val="24"/>
                        </w:rPr>
                        <w:t>?</w:t>
                      </w:r>
                    </w:p>
                    <w:p w:rsidR="005324C3" w:rsidRDefault="005324C3" w:rsidP="00246CA0">
                      <w:pPr>
                        <w:ind w:right="346" w:firstLine="274"/>
                        <w:rPr>
                          <w:rFonts w:eastAsia="Times New Roman" w:cs="Times New Roman"/>
                          <w:color w:val="564B3C" w:themeColor="text2"/>
                          <w:sz w:val="20"/>
                          <w:szCs w:val="20"/>
                        </w:rPr>
                      </w:pPr>
                      <w:r>
                        <w:rPr>
                          <w:rFonts w:eastAsia="Times New Roman" w:cs="Times New Roman"/>
                          <w:color w:val="564B3C" w:themeColor="text2"/>
                          <w:sz w:val="20"/>
                          <w:szCs w:val="20"/>
                        </w:rPr>
                        <w:t>Unfortunately, attending continuing education events has been difficult due to COVID</w:t>
                      </w:r>
                      <w:r w:rsidR="00EE7629">
                        <w:rPr>
                          <w:rFonts w:eastAsia="Times New Roman" w:cs="Times New Roman"/>
                          <w:color w:val="564B3C" w:themeColor="text2"/>
                          <w:sz w:val="20"/>
                          <w:szCs w:val="20"/>
                        </w:rPr>
                        <w:t>-19</w:t>
                      </w:r>
                      <w:r>
                        <w:rPr>
                          <w:rFonts w:eastAsia="Times New Roman" w:cs="Times New Roman"/>
                          <w:color w:val="564B3C" w:themeColor="text2"/>
                          <w:sz w:val="20"/>
                          <w:szCs w:val="20"/>
                        </w:rPr>
                        <w:t xml:space="preserve"> but Dr. Steve Elgersma has attended a web confere</w:t>
                      </w:r>
                      <w:r w:rsidR="00BA294A">
                        <w:rPr>
                          <w:rFonts w:eastAsia="Times New Roman" w:cs="Times New Roman"/>
                          <w:color w:val="564B3C" w:themeColor="text2"/>
                          <w:sz w:val="20"/>
                          <w:szCs w:val="20"/>
                        </w:rPr>
                        <w:t>nce on calf pneumonia. Also, our</w:t>
                      </w:r>
                      <w:r>
                        <w:rPr>
                          <w:rFonts w:eastAsia="Times New Roman" w:cs="Times New Roman"/>
                          <w:color w:val="564B3C" w:themeColor="text2"/>
                          <w:sz w:val="20"/>
                          <w:szCs w:val="20"/>
                        </w:rPr>
                        <w:t xml:space="preserve"> two technicians </w:t>
                      </w:r>
                      <w:proofErr w:type="spellStart"/>
                      <w:r w:rsidR="00C31F06">
                        <w:rPr>
                          <w:rFonts w:eastAsia="Times New Roman" w:cs="Times New Roman"/>
                          <w:color w:val="564B3C" w:themeColor="text2"/>
                          <w:sz w:val="20"/>
                          <w:szCs w:val="20"/>
                        </w:rPr>
                        <w:t>Kady</w:t>
                      </w:r>
                      <w:proofErr w:type="spellEnd"/>
                      <w:r w:rsidR="00C31F06">
                        <w:rPr>
                          <w:rFonts w:eastAsia="Times New Roman" w:cs="Times New Roman"/>
                          <w:color w:val="564B3C" w:themeColor="text2"/>
                          <w:sz w:val="20"/>
                          <w:szCs w:val="20"/>
                        </w:rPr>
                        <w:t xml:space="preserve"> and Courtney attended a three</w:t>
                      </w:r>
                      <w:r>
                        <w:rPr>
                          <w:rFonts w:eastAsia="Times New Roman" w:cs="Times New Roman"/>
                          <w:color w:val="564B3C" w:themeColor="text2"/>
                          <w:sz w:val="20"/>
                          <w:szCs w:val="20"/>
                        </w:rPr>
                        <w:t xml:space="preserve"> part webinar on calf health. The webinar</w:t>
                      </w:r>
                      <w:r w:rsidR="00EE7629">
                        <w:rPr>
                          <w:rFonts w:eastAsia="Times New Roman" w:cs="Times New Roman"/>
                          <w:color w:val="564B3C" w:themeColor="text2"/>
                          <w:sz w:val="20"/>
                          <w:szCs w:val="20"/>
                        </w:rPr>
                        <w:t xml:space="preserve"> focused</w:t>
                      </w:r>
                      <w:r>
                        <w:rPr>
                          <w:rFonts w:eastAsia="Times New Roman" w:cs="Times New Roman"/>
                          <w:color w:val="564B3C" w:themeColor="text2"/>
                          <w:sz w:val="20"/>
                          <w:szCs w:val="20"/>
                        </w:rPr>
                        <w:t xml:space="preserve"> on calf nutrition, immunity and natural remedies.</w:t>
                      </w:r>
                    </w:p>
                    <w:p w:rsidR="006C0B2C" w:rsidRPr="006C0B2C" w:rsidRDefault="00EA766E" w:rsidP="00214E45">
                      <w:pPr>
                        <w:ind w:right="346" w:firstLine="274"/>
                        <w:jc w:val="center"/>
                        <w:rPr>
                          <w:rFonts w:eastAsia="Times New Roman" w:cs="Times New Roman"/>
                          <w:color w:val="564B3C" w:themeColor="text2"/>
                          <w:sz w:val="20"/>
                          <w:szCs w:val="20"/>
                        </w:rPr>
                      </w:pPr>
                      <w:r>
                        <w:rPr>
                          <w:rFonts w:eastAsia="Times New Roman" w:cs="Times New Roman"/>
                          <w:color w:val="564B3C" w:themeColor="text2"/>
                          <w:sz w:val="20"/>
                          <w:szCs w:val="20"/>
                        </w:rPr>
                        <w:t>Please ask us about what we are learning!</w:t>
                      </w:r>
                    </w:p>
                  </w:txbxContent>
                </v:textbox>
                <w10:wrap type="square" anchorx="margin" anchory="margin"/>
              </v:rect>
            </w:pict>
          </mc:Fallback>
        </mc:AlternateContent>
      </w:r>
    </w:p>
    <w:sectPr w:rsidR="00024EB1" w:rsidRPr="00024EB1" w:rsidSect="00D762CC">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AD5" w:rsidRDefault="00AC3AD5">
      <w:r>
        <w:separator/>
      </w:r>
    </w:p>
  </w:endnote>
  <w:endnote w:type="continuationSeparator" w:id="0">
    <w:p w:rsidR="00AC3AD5" w:rsidRDefault="00AC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AD5" w:rsidRDefault="00AC3AD5">
      <w:r>
        <w:separator/>
      </w:r>
    </w:p>
  </w:footnote>
  <w:footnote w:type="continuationSeparator" w:id="0">
    <w:p w:rsidR="00AC3AD5" w:rsidRDefault="00AC3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EF5" w:rsidRDefault="007F2F17">
    <w:pPr>
      <w:pStyle w:val="Header"/>
    </w:pPr>
    <w:r>
      <w:rPr>
        <w:noProof/>
        <w:color w:val="93A299" w:themeColor="accent1"/>
        <w:lang w:val="en-CA" w:eastAsia="en-CA"/>
      </w:rPr>
      <mc:AlternateContent>
        <mc:Choice Requires="wps">
          <w:drawing>
            <wp:anchor distT="0" distB="0" distL="114300" distR="114300" simplePos="0" relativeHeight="251672576" behindDoc="0" locked="0" layoutInCell="1" allowOverlap="1" wp14:editId="2FF3A7CC">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rect w14:anchorId="761D3C34" id="Rectangle 19" o:spid="_x0000_s1026" style="position:absolute;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r>
      <w:rPr>
        <w:noProof/>
        <w:color w:val="93A299" w:themeColor="accent1"/>
        <w:lang w:val="en-CA" w:eastAsia="en-CA"/>
      </w:rPr>
      <mc:AlternateContent>
        <mc:Choice Requires="wps">
          <w:drawing>
            <wp:anchor distT="0" distB="0" distL="114300" distR="114300" simplePos="0" relativeHeight="251673600" behindDoc="0" locked="0" layoutInCell="1" allowOverlap="1" wp14:editId="35BBA2CC">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29"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405EF5" w:rsidRDefault="00615CD2">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Oxford Bovine Veterinary Professional Corporation</w:t>
                              </w:r>
                            </w:p>
                          </w:sdtContent>
                        </w:sdt>
                        <w:p w:rsidR="00405EF5" w:rsidRDefault="00405EF5"/>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ubtitle 2" o:spid="_x0000_s1030"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" filled="f" stroked="f">
              <v:path arrowok="t"/>
              <v:textbox inset="2.53903mm,1.2695mm,2.53903mm,1.2695mm">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405EF5" w:rsidRDefault="00615CD2">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Oxford Bovine Veterinary Professional Corporation</w:t>
                        </w:r>
                      </w:p>
                    </w:sdtContent>
                  </w:sdt>
                  <w:p w:rsidR="00405EF5" w:rsidRDefault="00405EF5"/>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EF5" w:rsidRDefault="007F2F17">
    <w:pPr>
      <w:pStyle w:val="Header"/>
    </w:pPr>
    <w:r>
      <w:rPr>
        <w:noProof/>
        <w:lang w:val="en-CA" w:eastAsia="en-CA"/>
      </w:rPr>
      <mc:AlternateContent>
        <mc:Choice Requires="wps">
          <w:drawing>
            <wp:anchor distT="0" distB="0" distL="114300" distR="114300" simplePos="0" relativeHeight="251664384" behindDoc="0" locked="0" layoutInCell="1" allowOverlap="1" wp14:editId="69A5D846">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rect w14:anchorId="0AA221F1"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val="en-CA" w:eastAsia="en-CA"/>
      </w:rPr>
      <mc:AlternateContent>
        <mc:Choice Requires="wps">
          <w:drawing>
            <wp:anchor distT="0" distB="0" distL="114300" distR="114300" simplePos="0" relativeHeight="251665408" behindDoc="0" locked="0" layoutInCell="1" allowOverlap="1" wp14:editId="1A66E872">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rsidR="00405EF5" w:rsidRDefault="00615CD2">
                              <w:pPr>
                                <w:jc w:val="center"/>
                              </w:pPr>
                              <w:r>
                                <w:t>Oxford Bovine Veterinary Professional Corporation</w:t>
                              </w:r>
                            </w:p>
                          </w:sdtContent>
                        </w:sdt>
                        <w:p w:rsidR="00405EF5" w:rsidRDefault="00405EF5"/>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rsidR="00405EF5" w:rsidRDefault="00615CD2">
                        <w:pPr>
                          <w:jc w:val="center"/>
                        </w:pPr>
                        <w:r>
                          <w:t>Oxford Bovine Veterinary Professional Corporation</w:t>
                        </w:r>
                      </w:p>
                    </w:sdtContent>
                  </w:sdt>
                  <w:p w:rsidR="00405EF5" w:rsidRDefault="00405EF5"/>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1161"/>
    <w:multiLevelType w:val="hybridMultilevel"/>
    <w:tmpl w:val="4AF86248"/>
    <w:lvl w:ilvl="0" w:tplc="7FE03E58">
      <w:numFmt w:val="bullet"/>
      <w:lvlText w:val="-"/>
      <w:lvlJc w:val="left"/>
      <w:pPr>
        <w:ind w:left="720" w:hanging="360"/>
      </w:pPr>
      <w:rPr>
        <w:rFonts w:ascii="Century Gothic" w:eastAsiaTheme="minorHAnsi" w:hAnsi="Century Gothic"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171511"/>
    <w:multiLevelType w:val="hybridMultilevel"/>
    <w:tmpl w:val="A0B847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012881"/>
    <w:multiLevelType w:val="hybridMultilevel"/>
    <w:tmpl w:val="24704C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CDD66D6"/>
    <w:multiLevelType w:val="hybridMultilevel"/>
    <w:tmpl w:val="EC54F804"/>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4" w15:restartNumberingAfterBreak="0">
    <w:nsid w:val="5FB14CD0"/>
    <w:multiLevelType w:val="hybridMultilevel"/>
    <w:tmpl w:val="F490C996"/>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5" w15:restartNumberingAfterBreak="0">
    <w:nsid w:val="600F7198"/>
    <w:multiLevelType w:val="hybridMultilevel"/>
    <w:tmpl w:val="E2940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0491C0D"/>
    <w:multiLevelType w:val="multilevel"/>
    <w:tmpl w:val="87C4FC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28603E6"/>
    <w:multiLevelType w:val="hybridMultilevel"/>
    <w:tmpl w:val="2DE05B3C"/>
    <w:lvl w:ilvl="0" w:tplc="21808AE0">
      <w:numFmt w:val="bullet"/>
      <w:lvlText w:val=""/>
      <w:lvlJc w:val="left"/>
      <w:pPr>
        <w:ind w:left="648" w:hanging="360"/>
      </w:pPr>
      <w:rPr>
        <w:rFonts w:ascii="Symbol" w:eastAsiaTheme="minorHAnsi" w:hAnsi="Symbol" w:cstheme="minorBidi"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8" w15:restartNumberingAfterBreak="0">
    <w:nsid w:val="68B23B08"/>
    <w:multiLevelType w:val="hybridMultilevel"/>
    <w:tmpl w:val="D168FA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7"/>
  </w:num>
  <w:num w:numId="5">
    <w:abstractNumId w:val="5"/>
  </w:num>
  <w:num w:numId="6">
    <w:abstractNumId w:val="1"/>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8"/>
    <w:rsid w:val="00007031"/>
    <w:rsid w:val="0001288E"/>
    <w:rsid w:val="000134E1"/>
    <w:rsid w:val="00017A43"/>
    <w:rsid w:val="000224C5"/>
    <w:rsid w:val="00024DCF"/>
    <w:rsid w:val="00024EB1"/>
    <w:rsid w:val="0008273B"/>
    <w:rsid w:val="00086E34"/>
    <w:rsid w:val="000B73C7"/>
    <w:rsid w:val="00126E48"/>
    <w:rsid w:val="0015214F"/>
    <w:rsid w:val="001649D4"/>
    <w:rsid w:val="00167B71"/>
    <w:rsid w:val="001A2DBC"/>
    <w:rsid w:val="00212DC6"/>
    <w:rsid w:val="00214E45"/>
    <w:rsid w:val="00232CB0"/>
    <w:rsid w:val="00246CA0"/>
    <w:rsid w:val="00295558"/>
    <w:rsid w:val="00297BEC"/>
    <w:rsid w:val="002A727E"/>
    <w:rsid w:val="00352F02"/>
    <w:rsid w:val="003546A3"/>
    <w:rsid w:val="003973D1"/>
    <w:rsid w:val="003A345B"/>
    <w:rsid w:val="003B1A75"/>
    <w:rsid w:val="003C4C78"/>
    <w:rsid w:val="003C5A1C"/>
    <w:rsid w:val="003D2A92"/>
    <w:rsid w:val="003F6D00"/>
    <w:rsid w:val="00405EF5"/>
    <w:rsid w:val="004067FC"/>
    <w:rsid w:val="0043276D"/>
    <w:rsid w:val="00452D42"/>
    <w:rsid w:val="00460A19"/>
    <w:rsid w:val="004766A8"/>
    <w:rsid w:val="004B3A59"/>
    <w:rsid w:val="005003D8"/>
    <w:rsid w:val="005107EC"/>
    <w:rsid w:val="005210E1"/>
    <w:rsid w:val="00524F63"/>
    <w:rsid w:val="00531EE8"/>
    <w:rsid w:val="005324C3"/>
    <w:rsid w:val="00571ABB"/>
    <w:rsid w:val="005B2EA9"/>
    <w:rsid w:val="005C447D"/>
    <w:rsid w:val="005D1441"/>
    <w:rsid w:val="005F3DB3"/>
    <w:rsid w:val="0060501A"/>
    <w:rsid w:val="00615CD2"/>
    <w:rsid w:val="00620843"/>
    <w:rsid w:val="00647328"/>
    <w:rsid w:val="00650582"/>
    <w:rsid w:val="0065564F"/>
    <w:rsid w:val="006756A5"/>
    <w:rsid w:val="00686528"/>
    <w:rsid w:val="006C0B2C"/>
    <w:rsid w:val="006D7999"/>
    <w:rsid w:val="00747007"/>
    <w:rsid w:val="00796805"/>
    <w:rsid w:val="007E390C"/>
    <w:rsid w:val="007F2F17"/>
    <w:rsid w:val="00817FB9"/>
    <w:rsid w:val="0084398B"/>
    <w:rsid w:val="008664BB"/>
    <w:rsid w:val="008B5EE2"/>
    <w:rsid w:val="008F1B60"/>
    <w:rsid w:val="00902F32"/>
    <w:rsid w:val="009300EB"/>
    <w:rsid w:val="009338C2"/>
    <w:rsid w:val="00934A3E"/>
    <w:rsid w:val="00943A76"/>
    <w:rsid w:val="00953DFC"/>
    <w:rsid w:val="00956146"/>
    <w:rsid w:val="009B6994"/>
    <w:rsid w:val="009D54BB"/>
    <w:rsid w:val="00A035CE"/>
    <w:rsid w:val="00A07016"/>
    <w:rsid w:val="00A17718"/>
    <w:rsid w:val="00A96BDB"/>
    <w:rsid w:val="00AC3AD5"/>
    <w:rsid w:val="00AC41BB"/>
    <w:rsid w:val="00AD5712"/>
    <w:rsid w:val="00AE10D5"/>
    <w:rsid w:val="00AF24BD"/>
    <w:rsid w:val="00B03641"/>
    <w:rsid w:val="00B04B02"/>
    <w:rsid w:val="00B53299"/>
    <w:rsid w:val="00BA294A"/>
    <w:rsid w:val="00BD70F9"/>
    <w:rsid w:val="00C31F06"/>
    <w:rsid w:val="00C35845"/>
    <w:rsid w:val="00C42ED2"/>
    <w:rsid w:val="00C504EE"/>
    <w:rsid w:val="00CE7812"/>
    <w:rsid w:val="00CF3DE3"/>
    <w:rsid w:val="00D04407"/>
    <w:rsid w:val="00D230AD"/>
    <w:rsid w:val="00D3294F"/>
    <w:rsid w:val="00D42553"/>
    <w:rsid w:val="00D55826"/>
    <w:rsid w:val="00D6702C"/>
    <w:rsid w:val="00D7271C"/>
    <w:rsid w:val="00D762CC"/>
    <w:rsid w:val="00D9705E"/>
    <w:rsid w:val="00DB7242"/>
    <w:rsid w:val="00DC324A"/>
    <w:rsid w:val="00E15E71"/>
    <w:rsid w:val="00E41941"/>
    <w:rsid w:val="00E8587B"/>
    <w:rsid w:val="00EA1B38"/>
    <w:rsid w:val="00EA766E"/>
    <w:rsid w:val="00EC7D7D"/>
    <w:rsid w:val="00EE7629"/>
    <w:rsid w:val="00EF59B4"/>
    <w:rsid w:val="00EF6F62"/>
    <w:rsid w:val="00F05307"/>
    <w:rsid w:val="00F1441B"/>
    <w:rsid w:val="00F34AF8"/>
    <w:rsid w:val="00F553C4"/>
    <w:rsid w:val="00FA250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BEB7F4-A162-45A0-88B4-480F0ED4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table" w:styleId="PlainTable1">
    <w:name w:val="Plain Table 1"/>
    <w:basedOn w:val="TableNormal"/>
    <w:uiPriority w:val="40"/>
    <w:rsid w:val="00024E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2"/>
    <w:rsid w:val="00024EB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Normal1">
    <w:name w:val="Normal1"/>
    <w:rsid w:val="00246CA0"/>
    <w:pPr>
      <w:spacing w:after="0"/>
    </w:pPr>
    <w:rPr>
      <w:rFonts w:ascii="Arial" w:eastAsia="Arial" w:hAnsi="Arial" w:cs="Arial"/>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200523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s\AppData\Roaming\Microsoft\Templates\Newsletter%20(Apothecary%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8FEF75DD0D44BC9EAD561137D6F68F"/>
        <w:category>
          <w:name w:val="General"/>
          <w:gallery w:val="placeholder"/>
        </w:category>
        <w:types>
          <w:type w:val="bbPlcHdr"/>
        </w:types>
        <w:behaviors>
          <w:behavior w:val="content"/>
        </w:behaviors>
        <w:guid w:val="{155EF367-648F-4D87-B6DD-F67174832EC8}"/>
      </w:docPartPr>
      <w:docPartBody>
        <w:p w:rsidR="00FD0AFA" w:rsidRDefault="00FD0AFA">
          <w:r>
            <w:t>On the Insert tab, the galleries include items that are designed to coordinate with the overall look of your document. You can use these galleries to insert tables, headers, footers, lists, cover pages, and other document building blocks.</w:t>
          </w:r>
        </w:p>
        <w:p w:rsidR="00FD0AFA" w:rsidRDefault="00FD0AFA">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3A7B82" w:rsidRDefault="00FD0AFA" w:rsidP="00FD0AFA">
          <w:pPr>
            <w:pStyle w:val="978FEF75DD0D44BC9EAD561137D6F68F"/>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5E"/>
    <w:rsid w:val="003A7B82"/>
    <w:rsid w:val="00453BFB"/>
    <w:rsid w:val="004D3EF4"/>
    <w:rsid w:val="0053355E"/>
    <w:rsid w:val="005539E2"/>
    <w:rsid w:val="007C03B1"/>
    <w:rsid w:val="007D5BA9"/>
    <w:rsid w:val="008A02A6"/>
    <w:rsid w:val="008C1817"/>
    <w:rsid w:val="00936367"/>
    <w:rsid w:val="009E1891"/>
    <w:rsid w:val="009F3E8E"/>
    <w:rsid w:val="00A86320"/>
    <w:rsid w:val="00B2688F"/>
    <w:rsid w:val="00BB636C"/>
    <w:rsid w:val="00BB7A36"/>
    <w:rsid w:val="00F263A3"/>
    <w:rsid w:val="00F4354B"/>
    <w:rsid w:val="00FD0A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15ECE2616A4ECA9543CFC35797225E">
    <w:name w:val="AF15ECE2616A4ECA9543CFC35797225E"/>
  </w:style>
  <w:style w:type="paragraph" w:customStyle="1" w:styleId="984D04B89A42453A90ABB73170FB5133">
    <w:name w:val="984D04B89A42453A90ABB73170FB5133"/>
  </w:style>
  <w:style w:type="paragraph" w:customStyle="1" w:styleId="1D10A2459D1946F4AC7C9ECDED5A4740">
    <w:name w:val="1D10A2459D1946F4AC7C9ECDED5A4740"/>
  </w:style>
  <w:style w:type="paragraph" w:customStyle="1" w:styleId="59C6CD5FF6784A67B2676A9789F4A4F0">
    <w:name w:val="59C6CD5FF6784A67B2676A9789F4A4F0"/>
  </w:style>
  <w:style w:type="paragraph" w:customStyle="1" w:styleId="519374174B774944A01EF7AF0C0AA0B0">
    <w:name w:val="519374174B774944A01EF7AF0C0AA0B0"/>
  </w:style>
  <w:style w:type="paragraph" w:customStyle="1" w:styleId="F5969A37C86E4A369103DC94F794F809">
    <w:name w:val="F5969A37C86E4A369103DC94F794F809"/>
  </w:style>
  <w:style w:type="paragraph" w:customStyle="1" w:styleId="A27F09E6B63B455E8C9A84D6B474A5D3">
    <w:name w:val="A27F09E6B63B455E8C9A84D6B474A5D3"/>
  </w:style>
  <w:style w:type="paragraph" w:customStyle="1" w:styleId="37FC4F60BA174A4BA64FD287EBE08F10">
    <w:name w:val="37FC4F60BA174A4BA64FD287EBE08F10"/>
  </w:style>
  <w:style w:type="paragraph" w:customStyle="1" w:styleId="469B2AC9FE76431886CDED1C66496DB8">
    <w:name w:val="469B2AC9FE76431886CDED1C66496DB8"/>
    <w:rsid w:val="007D5BA9"/>
  </w:style>
  <w:style w:type="paragraph" w:customStyle="1" w:styleId="978FEF75DD0D44BC9EAD561137D6F68F">
    <w:name w:val="978FEF75DD0D44BC9EAD561137D6F68F"/>
    <w:rsid w:val="00FD0AFA"/>
  </w:style>
  <w:style w:type="paragraph" w:customStyle="1" w:styleId="277A3D3F7A3D451F86AAE0852F0D62EC">
    <w:name w:val="277A3D3F7A3D451F86AAE0852F0D62EC"/>
    <w:rsid w:val="008C1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2017-07-01T00:00:00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FB28C-CABD-44C7-BBCB-0375576DCA1C}">
  <ds:schemaRefs>
    <ds:schemaRef ds:uri="http://schemas.microsoft.com/sharepoint/v3/contenttype/forms"/>
  </ds:schemaRefs>
</ds:datastoreItem>
</file>

<file path=customXml/itemProps3.xml><?xml version="1.0" encoding="utf-8"?>
<ds:datastoreItem xmlns:ds="http://schemas.openxmlformats.org/officeDocument/2006/customXml" ds:itemID="{04B163BC-3E81-4DA3-98CE-31A6C530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(Apothecary design)</Template>
  <TotalTime>4904</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Cow Tails</vt:lpstr>
    </vt:vector>
  </TitlesOfParts>
  <Company>Oxford Bovine Veterinary Professional Corporation</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 Tails</dc:title>
  <dc:creator>lisas</dc:creator>
  <cp:keywords/>
  <cp:lastModifiedBy>Frank Jongert</cp:lastModifiedBy>
  <cp:revision>60</cp:revision>
  <cp:lastPrinted>2020-07-06T13:40:00Z</cp:lastPrinted>
  <dcterms:created xsi:type="dcterms:W3CDTF">2017-06-29T23:19:00Z</dcterms:created>
  <dcterms:modified xsi:type="dcterms:W3CDTF">2020-07-06T13:55:00Z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